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CDD07" w14:textId="77777777" w:rsidR="000C1EB5" w:rsidRDefault="000C1EB5"/>
    <w:tbl>
      <w:tblPr>
        <w:tblStyle w:val="TableGrid"/>
        <w:tblW w:w="10368" w:type="dxa"/>
        <w:tblLook w:val="04A0" w:firstRow="1" w:lastRow="0" w:firstColumn="1" w:lastColumn="0" w:noHBand="0" w:noVBand="1"/>
      </w:tblPr>
      <w:tblGrid>
        <w:gridCol w:w="2394"/>
        <w:gridCol w:w="3834"/>
        <w:gridCol w:w="4140"/>
      </w:tblGrid>
      <w:tr w:rsidR="00BA2CB2" w14:paraId="0C6C039C" w14:textId="77777777" w:rsidTr="00BA2CB2">
        <w:tc>
          <w:tcPr>
            <w:tcW w:w="2394" w:type="dxa"/>
          </w:tcPr>
          <w:p w14:paraId="1CB9EC6C" w14:textId="4D568636" w:rsidR="00BA2CB2" w:rsidRDefault="00BA2CB2">
            <w:r>
              <w:t>KIDNEY ANATOMY</w:t>
            </w:r>
          </w:p>
        </w:tc>
        <w:tc>
          <w:tcPr>
            <w:tcW w:w="3834" w:type="dxa"/>
          </w:tcPr>
          <w:p w14:paraId="23AFB5CA" w14:textId="0D44E951" w:rsidR="00BA2CB2" w:rsidRDefault="00BA2CB2">
            <w:r>
              <w:t>FUNCTION</w:t>
            </w:r>
          </w:p>
        </w:tc>
        <w:tc>
          <w:tcPr>
            <w:tcW w:w="4140" w:type="dxa"/>
          </w:tcPr>
          <w:p w14:paraId="26DDD5F5" w14:textId="51B9FEA5" w:rsidR="00BA2CB2" w:rsidRDefault="00BA2CB2">
            <w:r>
              <w:t>FAST FACTS</w:t>
            </w:r>
          </w:p>
        </w:tc>
      </w:tr>
      <w:tr w:rsidR="00BA2CB2" w14:paraId="711024B9" w14:textId="77777777" w:rsidTr="00BA2CB2">
        <w:tc>
          <w:tcPr>
            <w:tcW w:w="2394" w:type="dxa"/>
          </w:tcPr>
          <w:p w14:paraId="37349C9E" w14:textId="5F27AB06" w:rsidR="00BA2CB2" w:rsidRDefault="00BA2CB2">
            <w:r>
              <w:t>NEPHRON</w:t>
            </w:r>
          </w:p>
        </w:tc>
        <w:tc>
          <w:tcPr>
            <w:tcW w:w="3834" w:type="dxa"/>
          </w:tcPr>
          <w:p w14:paraId="78692B24" w14:textId="2720A4C9" w:rsidR="00BA2CB2" w:rsidRDefault="00BA2CB2">
            <w:r>
              <w:t>Functional unit of the kidney</w:t>
            </w:r>
          </w:p>
        </w:tc>
        <w:tc>
          <w:tcPr>
            <w:tcW w:w="4140" w:type="dxa"/>
          </w:tcPr>
          <w:p w14:paraId="75A90ACC" w14:textId="77777777" w:rsidR="00BA2CB2" w:rsidRDefault="00BA2CB2"/>
        </w:tc>
      </w:tr>
      <w:tr w:rsidR="00BA2CB2" w14:paraId="14719E9F" w14:textId="77777777" w:rsidTr="00BA2CB2">
        <w:tc>
          <w:tcPr>
            <w:tcW w:w="2394" w:type="dxa"/>
          </w:tcPr>
          <w:p w14:paraId="26D338F0" w14:textId="087E2D4E" w:rsidR="00BA2CB2" w:rsidRDefault="00BA2CB2">
            <w:r>
              <w:t>GLOMERULUS</w:t>
            </w:r>
          </w:p>
        </w:tc>
        <w:tc>
          <w:tcPr>
            <w:tcW w:w="3834" w:type="dxa"/>
          </w:tcPr>
          <w:p w14:paraId="103C0AAF" w14:textId="2081E03D" w:rsidR="00BA2CB2" w:rsidRDefault="00BA2CB2">
            <w:r>
              <w:t>Filters the blood (making filtrate) so only tiny particles like water and electrolytes can get through</w:t>
            </w:r>
          </w:p>
        </w:tc>
        <w:tc>
          <w:tcPr>
            <w:tcW w:w="4140" w:type="dxa"/>
          </w:tcPr>
          <w:p w14:paraId="09BBA783" w14:textId="77777777" w:rsidR="00BA2CB2" w:rsidRDefault="00BA2CB2">
            <w:r>
              <w:t xml:space="preserve">As we </w:t>
            </w:r>
            <w:proofErr w:type="gramStart"/>
            <w:r>
              <w:t>age</w:t>
            </w:r>
            <w:proofErr w:type="gramEnd"/>
            <w:r>
              <w:t xml:space="preserve"> we have decreased filtration due to decreased blood supply and loss of nephrons.</w:t>
            </w:r>
          </w:p>
          <w:p w14:paraId="085E3140" w14:textId="77777777" w:rsidR="00BA2CB2" w:rsidRDefault="00BA2CB2"/>
          <w:p w14:paraId="666C71AE" w14:textId="77777777" w:rsidR="00BA2CB2" w:rsidRDefault="00BA2CB2">
            <w:r>
              <w:t>Filtration in the glomerulus is the 2</w:t>
            </w:r>
            <w:r w:rsidRPr="00BA2CB2">
              <w:rPr>
                <w:vertAlign w:val="superscript"/>
              </w:rPr>
              <w:t>nd</w:t>
            </w:r>
            <w:r>
              <w:t xml:space="preserve"> step of blood flow through the nephron.</w:t>
            </w:r>
          </w:p>
          <w:p w14:paraId="0B231D2E" w14:textId="77777777" w:rsidR="00DD2D9D" w:rsidRDefault="00DD2D9D"/>
          <w:p w14:paraId="6A729797" w14:textId="04683AB3" w:rsidR="00DD2D9D" w:rsidRDefault="00DD2D9D">
            <w:r>
              <w:t>Bowman’s Capsule surrounds the glomerulus</w:t>
            </w:r>
          </w:p>
        </w:tc>
      </w:tr>
      <w:tr w:rsidR="00BA2CB2" w14:paraId="6A37399F" w14:textId="77777777" w:rsidTr="00BA2CB2">
        <w:tc>
          <w:tcPr>
            <w:tcW w:w="2394" w:type="dxa"/>
          </w:tcPr>
          <w:p w14:paraId="30AD088E" w14:textId="4FD82F3E" w:rsidR="00BA2CB2" w:rsidRDefault="00BA2CB2">
            <w:r>
              <w:t>PROXIMAL CONVOLUTED TUBULE</w:t>
            </w:r>
          </w:p>
        </w:tc>
        <w:tc>
          <w:tcPr>
            <w:tcW w:w="3834" w:type="dxa"/>
          </w:tcPr>
          <w:p w14:paraId="35CC4956" w14:textId="77777777" w:rsidR="00DD2D9D" w:rsidRDefault="00DD2D9D" w:rsidP="00DD2D9D">
            <w:r w:rsidRPr="00DD2D9D">
              <w:t xml:space="preserve">65% or Sodium ions are reabsorbed and wherever sodium goes chloride </w:t>
            </w:r>
            <w:proofErr w:type="gramStart"/>
            <w:r w:rsidRPr="00DD2D9D">
              <w:t>follows</w:t>
            </w:r>
            <w:proofErr w:type="gramEnd"/>
          </w:p>
          <w:p w14:paraId="43E1D191" w14:textId="77777777" w:rsidR="00DD2D9D" w:rsidRPr="00DD2D9D" w:rsidRDefault="00DD2D9D" w:rsidP="00DD2D9D">
            <w:pPr>
              <w:spacing w:after="0" w:line="240" w:lineRule="auto"/>
            </w:pPr>
          </w:p>
          <w:p w14:paraId="792641DA" w14:textId="77777777" w:rsidR="00DD2D9D" w:rsidRPr="00DD2D9D" w:rsidRDefault="00DD2D9D" w:rsidP="00DD2D9D">
            <w:r w:rsidRPr="00DD2D9D">
              <w:t xml:space="preserve">65% of potassium in reabsorbed with 90% of </w:t>
            </w:r>
            <w:proofErr w:type="gramStart"/>
            <w:r w:rsidRPr="00DD2D9D">
              <w:t>HCO3</w:t>
            </w:r>
            <w:proofErr w:type="gramEnd"/>
          </w:p>
          <w:p w14:paraId="792DF44B" w14:textId="77777777" w:rsidR="00BA2CB2" w:rsidRDefault="00BA2CB2"/>
        </w:tc>
        <w:tc>
          <w:tcPr>
            <w:tcW w:w="4140" w:type="dxa"/>
          </w:tcPr>
          <w:p w14:paraId="7301D0BD" w14:textId="77777777" w:rsidR="00BA2CB2" w:rsidRDefault="00BA2CB2"/>
        </w:tc>
      </w:tr>
      <w:tr w:rsidR="00BA2CB2" w14:paraId="67E8C9E4" w14:textId="77777777" w:rsidTr="00BA2CB2">
        <w:tc>
          <w:tcPr>
            <w:tcW w:w="2394" w:type="dxa"/>
          </w:tcPr>
          <w:p w14:paraId="63AA7D80" w14:textId="445BC922" w:rsidR="00BA2CB2" w:rsidRDefault="00BA2CB2">
            <w:r>
              <w:t>LOOP of HENLE</w:t>
            </w:r>
          </w:p>
        </w:tc>
        <w:tc>
          <w:tcPr>
            <w:tcW w:w="3834" w:type="dxa"/>
          </w:tcPr>
          <w:p w14:paraId="0D8CDC3F" w14:textId="77777777" w:rsidR="00BA2CB2" w:rsidRDefault="00BA2CB2">
            <w:r>
              <w:t xml:space="preserve">Reabsorption of water, </w:t>
            </w:r>
            <w:proofErr w:type="gramStart"/>
            <w:r>
              <w:t>glucose</w:t>
            </w:r>
            <w:proofErr w:type="gramEnd"/>
            <w:r>
              <w:t xml:space="preserve"> and necessary ions back into the blood.</w:t>
            </w:r>
          </w:p>
          <w:p w14:paraId="01EFCC8C" w14:textId="77777777" w:rsidR="00DD2D9D" w:rsidRDefault="00DD2D9D"/>
          <w:p w14:paraId="2D360B1C" w14:textId="77777777" w:rsidR="00DD2D9D" w:rsidRPr="00DD2D9D" w:rsidRDefault="00DD2D9D" w:rsidP="00DD2D9D">
            <w:pPr>
              <w:spacing w:after="0" w:line="240" w:lineRule="auto"/>
            </w:pPr>
            <w:r w:rsidRPr="00DD2D9D">
              <w:t xml:space="preserve">25% of sodium is </w:t>
            </w:r>
            <w:proofErr w:type="gramStart"/>
            <w:r w:rsidRPr="00DD2D9D">
              <w:t>reabsorbed</w:t>
            </w:r>
            <w:proofErr w:type="gramEnd"/>
          </w:p>
          <w:p w14:paraId="7CC106AD" w14:textId="77777777" w:rsidR="00DD2D9D" w:rsidRDefault="00DD2D9D" w:rsidP="00DD2D9D"/>
          <w:p w14:paraId="0D54EA92" w14:textId="15230D47" w:rsidR="00DD2D9D" w:rsidRPr="00DD2D9D" w:rsidRDefault="00DD2D9D" w:rsidP="00DD2D9D">
            <w:r w:rsidRPr="00DD2D9D">
              <w:t xml:space="preserve">Potassium is transported back into the </w:t>
            </w:r>
            <w:proofErr w:type="gramStart"/>
            <w:r w:rsidRPr="00DD2D9D">
              <w:t>loop</w:t>
            </w:r>
            <w:proofErr w:type="gramEnd"/>
          </w:p>
          <w:p w14:paraId="1E9D7131" w14:textId="01E56E5F" w:rsidR="00DD2D9D" w:rsidRDefault="00DD2D9D"/>
        </w:tc>
        <w:tc>
          <w:tcPr>
            <w:tcW w:w="4140" w:type="dxa"/>
          </w:tcPr>
          <w:p w14:paraId="190C288A" w14:textId="77777777" w:rsidR="00BA2CB2" w:rsidRDefault="00BA2CB2"/>
        </w:tc>
      </w:tr>
      <w:tr w:rsidR="00BA2CB2" w14:paraId="3AB9D6CB" w14:textId="77777777" w:rsidTr="00BA2CB2">
        <w:tc>
          <w:tcPr>
            <w:tcW w:w="2394" w:type="dxa"/>
          </w:tcPr>
          <w:p w14:paraId="689628FD" w14:textId="5A7456E6" w:rsidR="00BA2CB2" w:rsidRDefault="00BA2CB2">
            <w:r>
              <w:t>DISTAL CONVOLUTED TUBULE</w:t>
            </w:r>
          </w:p>
        </w:tc>
        <w:tc>
          <w:tcPr>
            <w:tcW w:w="3834" w:type="dxa"/>
          </w:tcPr>
          <w:p w14:paraId="1E657B0D" w14:textId="77777777" w:rsidR="00DD2D9D" w:rsidRPr="00DD2D9D" w:rsidRDefault="00DD2D9D" w:rsidP="00DD2D9D">
            <w:pPr>
              <w:spacing w:after="0" w:line="240" w:lineRule="auto"/>
            </w:pPr>
            <w:r w:rsidRPr="00DD2D9D">
              <w:t xml:space="preserve">Initial adjustments take </w:t>
            </w:r>
            <w:proofErr w:type="gramStart"/>
            <w:r w:rsidRPr="00DD2D9D">
              <w:t>place</w:t>
            </w:r>
            <w:proofErr w:type="gramEnd"/>
          </w:p>
          <w:p w14:paraId="1777AAD5" w14:textId="77777777" w:rsidR="00DD2D9D" w:rsidRDefault="00DD2D9D" w:rsidP="00DD2D9D"/>
          <w:p w14:paraId="362E5D71" w14:textId="23B2A52E" w:rsidR="00DD2D9D" w:rsidRPr="00DD2D9D" w:rsidRDefault="00DD2D9D" w:rsidP="00DD2D9D">
            <w:r w:rsidRPr="00DD2D9D">
              <w:t>Sodium is Reabsorbed with Chloride</w:t>
            </w:r>
          </w:p>
          <w:p w14:paraId="37476C78" w14:textId="77777777" w:rsidR="00DD2D9D" w:rsidRDefault="00DD2D9D" w:rsidP="00DD2D9D"/>
          <w:p w14:paraId="2BC388FA" w14:textId="64E16E0A" w:rsidR="00DD2D9D" w:rsidRPr="00DD2D9D" w:rsidRDefault="00DD2D9D" w:rsidP="00DD2D9D">
            <w:r w:rsidRPr="00DD2D9D">
              <w:t xml:space="preserve">Potassium and Hydrogen are released into the </w:t>
            </w:r>
            <w:proofErr w:type="gramStart"/>
            <w:r w:rsidRPr="00DD2D9D">
              <w:t>tubule</w:t>
            </w:r>
            <w:proofErr w:type="gramEnd"/>
          </w:p>
          <w:p w14:paraId="63AF57BC" w14:textId="77777777" w:rsidR="00BA2CB2" w:rsidRDefault="00BA2CB2"/>
        </w:tc>
        <w:tc>
          <w:tcPr>
            <w:tcW w:w="4140" w:type="dxa"/>
          </w:tcPr>
          <w:p w14:paraId="58C5C1BA" w14:textId="77777777" w:rsidR="00BA2CB2" w:rsidRDefault="00BA2CB2"/>
        </w:tc>
      </w:tr>
      <w:tr w:rsidR="00BA2CB2" w14:paraId="570307D3" w14:textId="77777777" w:rsidTr="00BA2CB2">
        <w:tc>
          <w:tcPr>
            <w:tcW w:w="2394" w:type="dxa"/>
          </w:tcPr>
          <w:p w14:paraId="0672017E" w14:textId="57BB46FD" w:rsidR="00BA2CB2" w:rsidRDefault="00BA2CB2">
            <w:r>
              <w:t>COLLECTING DUCTS</w:t>
            </w:r>
          </w:p>
        </w:tc>
        <w:tc>
          <w:tcPr>
            <w:tcW w:w="3834" w:type="dxa"/>
          </w:tcPr>
          <w:p w14:paraId="37B811D6" w14:textId="77777777" w:rsidR="00DD2D9D" w:rsidRPr="00DD2D9D" w:rsidRDefault="00DD2D9D" w:rsidP="00DD2D9D">
            <w:pPr>
              <w:spacing w:after="0" w:line="240" w:lineRule="auto"/>
            </w:pPr>
            <w:r w:rsidRPr="00DD2D9D">
              <w:t xml:space="preserve">Final Adjustments take </w:t>
            </w:r>
            <w:proofErr w:type="gramStart"/>
            <w:r w:rsidRPr="00DD2D9D">
              <w:t>Place</w:t>
            </w:r>
            <w:proofErr w:type="gramEnd"/>
          </w:p>
          <w:p w14:paraId="04400F3C" w14:textId="77777777" w:rsidR="00DD2D9D" w:rsidRDefault="00DD2D9D" w:rsidP="00DD2D9D"/>
          <w:p w14:paraId="2B9115E3" w14:textId="1E6E304F" w:rsidR="00DD2D9D" w:rsidRPr="00DD2D9D" w:rsidRDefault="00DD2D9D" w:rsidP="00DD2D9D">
            <w:r w:rsidRPr="00DD2D9D">
              <w:t xml:space="preserve">Sodium chloride reabsorbed with </w:t>
            </w:r>
            <w:proofErr w:type="gramStart"/>
            <w:r w:rsidRPr="00DD2D9D">
              <w:t>urea</w:t>
            </w:r>
            <w:proofErr w:type="gramEnd"/>
          </w:p>
          <w:p w14:paraId="7BA06E7B" w14:textId="77777777" w:rsidR="00DD2D9D" w:rsidRDefault="00DD2D9D" w:rsidP="00DD2D9D"/>
          <w:p w14:paraId="78016274" w14:textId="1C94FC2B" w:rsidR="00DD2D9D" w:rsidRPr="00DD2D9D" w:rsidRDefault="00DD2D9D" w:rsidP="00DD2D9D">
            <w:r w:rsidRPr="00DD2D9D">
              <w:t>ADH</w:t>
            </w:r>
            <w:r w:rsidR="00E43593">
              <w:t xml:space="preserve"> (from the posterior pituitary gland)</w:t>
            </w:r>
            <w:r w:rsidRPr="00DD2D9D">
              <w:t xml:space="preserve"> decide</w:t>
            </w:r>
            <w:r w:rsidR="00E43593">
              <w:t>s</w:t>
            </w:r>
            <w:r w:rsidRPr="00DD2D9D">
              <w:t xml:space="preserve"> how much water is reabsorbed and how much goes into the collecting duct as urine to be </w:t>
            </w:r>
            <w:proofErr w:type="gramStart"/>
            <w:r w:rsidRPr="00DD2D9D">
              <w:t>excreted</w:t>
            </w:r>
            <w:proofErr w:type="gramEnd"/>
          </w:p>
          <w:p w14:paraId="5EAFE6C9" w14:textId="77777777" w:rsidR="00BA2CB2" w:rsidRDefault="00BA2CB2"/>
        </w:tc>
        <w:tc>
          <w:tcPr>
            <w:tcW w:w="4140" w:type="dxa"/>
          </w:tcPr>
          <w:p w14:paraId="1D3586B6" w14:textId="77777777" w:rsidR="00BA2CB2" w:rsidRDefault="00BA2CB2"/>
        </w:tc>
      </w:tr>
    </w:tbl>
    <w:p w14:paraId="5B33E8F0" w14:textId="77777777" w:rsidR="00BA2CB2" w:rsidRDefault="00BA2CB2"/>
    <w:p w14:paraId="55A384A7" w14:textId="77777777" w:rsidR="00E43593" w:rsidRDefault="00E43593"/>
    <w:p w14:paraId="0B6BF4B5" w14:textId="77777777" w:rsidR="00E43593" w:rsidRDefault="00E43593"/>
    <w:p w14:paraId="1C0D3E58" w14:textId="77777777" w:rsidR="00E43593" w:rsidRDefault="00E43593"/>
    <w:tbl>
      <w:tblPr>
        <w:tblStyle w:val="TableGrid"/>
        <w:tblW w:w="0" w:type="auto"/>
        <w:tblLook w:val="04A0" w:firstRow="1" w:lastRow="0" w:firstColumn="1" w:lastColumn="0" w:noHBand="0" w:noVBand="1"/>
      </w:tblPr>
      <w:tblGrid>
        <w:gridCol w:w="4675"/>
        <w:gridCol w:w="4675"/>
      </w:tblGrid>
      <w:tr w:rsidR="00DD2D9D" w14:paraId="519409B5" w14:textId="77777777" w:rsidTr="00DD2D9D">
        <w:tc>
          <w:tcPr>
            <w:tcW w:w="4788" w:type="dxa"/>
          </w:tcPr>
          <w:p w14:paraId="7B297395" w14:textId="240A5706" w:rsidR="00DD2D9D" w:rsidRDefault="00DD2D9D" w:rsidP="00DD2D9D">
            <w:pPr>
              <w:jc w:val="center"/>
            </w:pPr>
            <w:r>
              <w:t>What SHOULD be in Urine</w:t>
            </w:r>
          </w:p>
        </w:tc>
        <w:tc>
          <w:tcPr>
            <w:tcW w:w="4788" w:type="dxa"/>
          </w:tcPr>
          <w:p w14:paraId="004426E0" w14:textId="29D8758E" w:rsidR="00DD2D9D" w:rsidRDefault="00DD2D9D" w:rsidP="00DD2D9D">
            <w:pPr>
              <w:jc w:val="center"/>
            </w:pPr>
            <w:r>
              <w:t>What SHOULD NOT be in urine</w:t>
            </w:r>
          </w:p>
        </w:tc>
      </w:tr>
      <w:tr w:rsidR="00DD2D9D" w14:paraId="4E43984A" w14:textId="77777777" w:rsidTr="00DD2D9D">
        <w:tc>
          <w:tcPr>
            <w:tcW w:w="4788" w:type="dxa"/>
          </w:tcPr>
          <w:p w14:paraId="29ED38AB" w14:textId="77777777" w:rsidR="00E43593" w:rsidRDefault="00E43593">
            <w:r>
              <w:t>Clear Turbidity</w:t>
            </w:r>
          </w:p>
          <w:p w14:paraId="527E0847" w14:textId="696C3736" w:rsidR="00DD2D9D" w:rsidRDefault="00E43593">
            <w:r>
              <w:t>Yellow to Amber fluid</w:t>
            </w:r>
          </w:p>
          <w:p w14:paraId="7F511C92" w14:textId="0A0126E2" w:rsidR="00E43593" w:rsidRDefault="00E43593">
            <w:r>
              <w:t>Odorless</w:t>
            </w:r>
          </w:p>
          <w:p w14:paraId="39AC1095" w14:textId="77777777" w:rsidR="00E43593" w:rsidRDefault="00E43593">
            <w:r w:rsidRPr="003E4768">
              <w:rPr>
                <w:highlight w:val="yellow"/>
              </w:rPr>
              <w:t>pH of 4.5-8</w:t>
            </w:r>
          </w:p>
          <w:p w14:paraId="2C192305" w14:textId="40FB6265" w:rsidR="00E43593" w:rsidRDefault="00E43593">
            <w:r>
              <w:t>Specific Gravity of 1.005-1.030</w:t>
            </w:r>
            <w:r w:rsidR="003E4768">
              <w:t xml:space="preserve"> (concentration)</w:t>
            </w:r>
          </w:p>
          <w:p w14:paraId="52194898" w14:textId="77777777" w:rsidR="00E43593" w:rsidRDefault="00E43593">
            <w:r>
              <w:t>Extra Water</w:t>
            </w:r>
          </w:p>
          <w:p w14:paraId="3FCA8BDF" w14:textId="77777777" w:rsidR="00E43593" w:rsidRDefault="00E43593">
            <w:r>
              <w:t>Extra Salt</w:t>
            </w:r>
          </w:p>
          <w:p w14:paraId="5DF522F5" w14:textId="258967DE" w:rsidR="00E43593" w:rsidRDefault="00E43593">
            <w:r>
              <w:t>Urea</w:t>
            </w:r>
          </w:p>
          <w:p w14:paraId="15A33933" w14:textId="06845529" w:rsidR="00E43593" w:rsidRDefault="00E43593">
            <w:r>
              <w:t>Ammonia</w:t>
            </w:r>
          </w:p>
          <w:p w14:paraId="79BF36C4" w14:textId="06FA9A5B" w:rsidR="00E43593" w:rsidRDefault="00E43593">
            <w:r>
              <w:t>Creatinine (breakdown of</w:t>
            </w:r>
            <w:r w:rsidR="003E4768">
              <w:t xml:space="preserve"> </w:t>
            </w:r>
            <w:r>
              <w:t>protein)</w:t>
            </w:r>
          </w:p>
          <w:p w14:paraId="71F7FCE6" w14:textId="77777777" w:rsidR="00E43593" w:rsidRDefault="00E43593">
            <w:r>
              <w:t>Toxins</w:t>
            </w:r>
          </w:p>
          <w:p w14:paraId="374556A6" w14:textId="35BF0762" w:rsidR="00E43593" w:rsidRDefault="00E43593">
            <w:r>
              <w:t>Waste Products</w:t>
            </w:r>
          </w:p>
        </w:tc>
        <w:tc>
          <w:tcPr>
            <w:tcW w:w="4788" w:type="dxa"/>
          </w:tcPr>
          <w:p w14:paraId="060CDC5F" w14:textId="77777777" w:rsidR="00DD2D9D" w:rsidRDefault="00DD2D9D">
            <w:r>
              <w:t>Protein (Albumin)</w:t>
            </w:r>
          </w:p>
          <w:p w14:paraId="07EAD4A8" w14:textId="09E5180C" w:rsidR="00DD2D9D" w:rsidRDefault="00DD2D9D">
            <w:r>
              <w:t>Glucose</w:t>
            </w:r>
          </w:p>
          <w:p w14:paraId="77F38330" w14:textId="77777777" w:rsidR="00DD2D9D" w:rsidRDefault="00DD2D9D">
            <w:r>
              <w:t>Red Blood Cells</w:t>
            </w:r>
          </w:p>
          <w:p w14:paraId="1B378DA5" w14:textId="2B5B5445" w:rsidR="00DD2D9D" w:rsidRDefault="00DD2D9D">
            <w:r>
              <w:t>White Blood Cells/Leukocyte Esterase</w:t>
            </w:r>
          </w:p>
          <w:p w14:paraId="63BAF73E" w14:textId="77777777" w:rsidR="00DD2D9D" w:rsidRDefault="00DD2D9D">
            <w:r>
              <w:t>Nitrates</w:t>
            </w:r>
          </w:p>
          <w:p w14:paraId="00DF926F" w14:textId="7929AF48" w:rsidR="00DD2D9D" w:rsidRDefault="00DD2D9D">
            <w:r>
              <w:t>Ketones</w:t>
            </w:r>
            <w:r w:rsidR="00E43593">
              <w:t xml:space="preserve"> (from the oxidation of fatty acids)</w:t>
            </w:r>
          </w:p>
          <w:p w14:paraId="2C5ED337" w14:textId="0D3C304C" w:rsidR="00DD2D9D" w:rsidRDefault="00DD2D9D">
            <w:r>
              <w:t>Bilirubin</w:t>
            </w:r>
            <w:r w:rsidR="00E43593">
              <w:t xml:space="preserve"> &lt;0.3</w:t>
            </w:r>
          </w:p>
          <w:p w14:paraId="3E7188DB" w14:textId="77777777" w:rsidR="00DD2D9D" w:rsidRDefault="00DD2D9D">
            <w:r>
              <w:t>Bacteria</w:t>
            </w:r>
          </w:p>
          <w:p w14:paraId="28F4F3CA" w14:textId="10D73480" w:rsidR="00DD2D9D" w:rsidRDefault="00DD2D9D">
            <w:r>
              <w:t>Cloudiness</w:t>
            </w:r>
            <w:r w:rsidR="00E43593">
              <w:t xml:space="preserve"> </w:t>
            </w:r>
            <w:r>
              <w:t>or Foaminess</w:t>
            </w:r>
            <w:r w:rsidR="00130838">
              <w:t xml:space="preserve"> (foam indicates protein)</w:t>
            </w:r>
          </w:p>
          <w:p w14:paraId="7A19E3C3" w14:textId="1981AE56" w:rsidR="00E43593" w:rsidRDefault="00E43593">
            <w:r>
              <w:t>Foul Odor</w:t>
            </w:r>
          </w:p>
        </w:tc>
      </w:tr>
    </w:tbl>
    <w:p w14:paraId="05FE936B" w14:textId="77777777" w:rsidR="00DD2D9D" w:rsidRDefault="00DD2D9D"/>
    <w:tbl>
      <w:tblPr>
        <w:tblStyle w:val="TableGrid"/>
        <w:tblW w:w="0" w:type="auto"/>
        <w:tblLook w:val="04A0" w:firstRow="1" w:lastRow="0" w:firstColumn="1" w:lastColumn="0" w:noHBand="0" w:noVBand="1"/>
      </w:tblPr>
      <w:tblGrid>
        <w:gridCol w:w="2729"/>
        <w:gridCol w:w="1674"/>
        <w:gridCol w:w="2603"/>
        <w:gridCol w:w="2344"/>
      </w:tblGrid>
      <w:tr w:rsidR="006612BD" w14:paraId="314D0C0E" w14:textId="77777777" w:rsidTr="006612BD">
        <w:tc>
          <w:tcPr>
            <w:tcW w:w="2808" w:type="dxa"/>
          </w:tcPr>
          <w:p w14:paraId="56E812CA" w14:textId="156BDE7B" w:rsidR="006612BD" w:rsidRDefault="006612BD">
            <w:r>
              <w:t>TEST</w:t>
            </w:r>
          </w:p>
        </w:tc>
        <w:tc>
          <w:tcPr>
            <w:tcW w:w="1710" w:type="dxa"/>
          </w:tcPr>
          <w:p w14:paraId="2025AD0C" w14:textId="3CFF14E7" w:rsidR="006612BD" w:rsidRDefault="006612BD">
            <w:r>
              <w:t>NORMAL RANGE</w:t>
            </w:r>
          </w:p>
        </w:tc>
        <w:tc>
          <w:tcPr>
            <w:tcW w:w="2664" w:type="dxa"/>
          </w:tcPr>
          <w:p w14:paraId="606C5AC8" w14:textId="14FFDA50" w:rsidR="006612BD" w:rsidRDefault="006612BD">
            <w:r>
              <w:t>INDICATES</w:t>
            </w:r>
          </w:p>
        </w:tc>
        <w:tc>
          <w:tcPr>
            <w:tcW w:w="2394" w:type="dxa"/>
          </w:tcPr>
          <w:p w14:paraId="37E3980D" w14:textId="28DEB2EC" w:rsidR="006612BD" w:rsidRDefault="006612BD">
            <w:r>
              <w:t>FAST FACTS</w:t>
            </w:r>
          </w:p>
        </w:tc>
      </w:tr>
      <w:tr w:rsidR="006612BD" w14:paraId="711B7AD9" w14:textId="77777777" w:rsidTr="006612BD">
        <w:tc>
          <w:tcPr>
            <w:tcW w:w="2808" w:type="dxa"/>
          </w:tcPr>
          <w:p w14:paraId="73D44D0D" w14:textId="26A8E83D" w:rsidR="006612BD" w:rsidRDefault="006612BD">
            <w:r>
              <w:t>BUN (Blood Urea Nitrogen)</w:t>
            </w:r>
          </w:p>
        </w:tc>
        <w:tc>
          <w:tcPr>
            <w:tcW w:w="1710" w:type="dxa"/>
          </w:tcPr>
          <w:p w14:paraId="329CCF01" w14:textId="0BCEBC63" w:rsidR="006612BD" w:rsidRDefault="006612BD">
            <w:r>
              <w:t>8-25</w:t>
            </w:r>
          </w:p>
        </w:tc>
        <w:tc>
          <w:tcPr>
            <w:tcW w:w="2664" w:type="dxa"/>
          </w:tcPr>
          <w:p w14:paraId="44BE26C4" w14:textId="016565C3" w:rsidR="006612BD" w:rsidRDefault="006612BD">
            <w:r>
              <w:t>Hydration and Kidney Function</w:t>
            </w:r>
          </w:p>
        </w:tc>
        <w:tc>
          <w:tcPr>
            <w:tcW w:w="2394" w:type="dxa"/>
          </w:tcPr>
          <w:p w14:paraId="4DE1F908" w14:textId="497E387C" w:rsidR="006612BD" w:rsidRDefault="006612BD">
            <w:r>
              <w:t>Elevated levels cause disorientation and changes in mental status</w:t>
            </w:r>
          </w:p>
        </w:tc>
      </w:tr>
      <w:tr w:rsidR="006612BD" w14:paraId="77C5EBD7" w14:textId="77777777" w:rsidTr="006612BD">
        <w:tc>
          <w:tcPr>
            <w:tcW w:w="2808" w:type="dxa"/>
          </w:tcPr>
          <w:p w14:paraId="4644D9F5" w14:textId="00495B25" w:rsidR="006612BD" w:rsidRDefault="006612BD">
            <w:r>
              <w:t>Creatinine</w:t>
            </w:r>
          </w:p>
        </w:tc>
        <w:tc>
          <w:tcPr>
            <w:tcW w:w="1710" w:type="dxa"/>
          </w:tcPr>
          <w:p w14:paraId="5A6A610C" w14:textId="4DA40B60" w:rsidR="006612BD" w:rsidRDefault="006612BD">
            <w:r>
              <w:t>0.6-1.2</w:t>
            </w:r>
          </w:p>
        </w:tc>
        <w:tc>
          <w:tcPr>
            <w:tcW w:w="2664" w:type="dxa"/>
          </w:tcPr>
          <w:p w14:paraId="3E19E96B" w14:textId="35E4BBB7" w:rsidR="006612BD" w:rsidRDefault="006612BD">
            <w:r>
              <w:t>Kidney Function</w:t>
            </w:r>
          </w:p>
        </w:tc>
        <w:tc>
          <w:tcPr>
            <w:tcW w:w="2394" w:type="dxa"/>
          </w:tcPr>
          <w:p w14:paraId="031C8278" w14:textId="71B53FC2" w:rsidR="006612BD" w:rsidRDefault="006612BD">
            <w:r>
              <w:t>Do NOT let patients with elevated values have testing with dye.</w:t>
            </w:r>
          </w:p>
        </w:tc>
      </w:tr>
      <w:tr w:rsidR="006612BD" w14:paraId="6C8C3658" w14:textId="77777777" w:rsidTr="006612BD">
        <w:tc>
          <w:tcPr>
            <w:tcW w:w="2808" w:type="dxa"/>
          </w:tcPr>
          <w:p w14:paraId="7EF5846D" w14:textId="3F28FA8B" w:rsidR="006612BD" w:rsidRDefault="006612BD">
            <w:r>
              <w:t>PSA (Prostate Specific Antigen)</w:t>
            </w:r>
          </w:p>
        </w:tc>
        <w:tc>
          <w:tcPr>
            <w:tcW w:w="1710" w:type="dxa"/>
          </w:tcPr>
          <w:p w14:paraId="2BE63AF7" w14:textId="77777777" w:rsidR="006612BD" w:rsidRDefault="006612BD"/>
        </w:tc>
        <w:tc>
          <w:tcPr>
            <w:tcW w:w="2664" w:type="dxa"/>
          </w:tcPr>
          <w:p w14:paraId="3A70E8D4" w14:textId="13A3F776" w:rsidR="006612BD" w:rsidRDefault="006612BD">
            <w:r>
              <w:t>High indicates prostate cancer</w:t>
            </w:r>
          </w:p>
        </w:tc>
        <w:tc>
          <w:tcPr>
            <w:tcW w:w="2394" w:type="dxa"/>
          </w:tcPr>
          <w:p w14:paraId="18A0D15A" w14:textId="1DF19FC1" w:rsidR="006612BD" w:rsidRDefault="006612BD">
            <w:r>
              <w:t>Not reliable due to many factors</w:t>
            </w:r>
            <w:r w:rsidR="00CE7B1B">
              <w:t xml:space="preserve"> especially is there was a digital exam first.</w:t>
            </w:r>
          </w:p>
        </w:tc>
      </w:tr>
      <w:tr w:rsidR="006612BD" w14:paraId="4D37B7B5" w14:textId="77777777" w:rsidTr="006612BD">
        <w:tc>
          <w:tcPr>
            <w:tcW w:w="2808" w:type="dxa"/>
          </w:tcPr>
          <w:p w14:paraId="5A0DC734" w14:textId="21D417B6" w:rsidR="006612BD" w:rsidRDefault="006612BD">
            <w:r>
              <w:t>Creatinine Clearance</w:t>
            </w:r>
          </w:p>
        </w:tc>
        <w:tc>
          <w:tcPr>
            <w:tcW w:w="1710" w:type="dxa"/>
          </w:tcPr>
          <w:p w14:paraId="5D9FEBD5" w14:textId="77777777" w:rsidR="006612BD" w:rsidRDefault="006612BD"/>
        </w:tc>
        <w:tc>
          <w:tcPr>
            <w:tcW w:w="2664" w:type="dxa"/>
          </w:tcPr>
          <w:p w14:paraId="5B273154" w14:textId="125B21EB" w:rsidR="006612BD" w:rsidRDefault="006612BD">
            <w:r>
              <w:t>High levels indicate renal disease</w:t>
            </w:r>
          </w:p>
        </w:tc>
        <w:tc>
          <w:tcPr>
            <w:tcW w:w="2394" w:type="dxa"/>
          </w:tcPr>
          <w:p w14:paraId="30B98CD5" w14:textId="77777777" w:rsidR="006612BD" w:rsidRDefault="006612BD">
            <w:r>
              <w:t xml:space="preserve">Collected over a </w:t>
            </w:r>
            <w:proofErr w:type="gramStart"/>
            <w:r>
              <w:t>24 hour</w:t>
            </w:r>
            <w:proofErr w:type="gramEnd"/>
            <w:r>
              <w:t xml:space="preserve"> period.</w:t>
            </w:r>
          </w:p>
          <w:p w14:paraId="50E9BB4B" w14:textId="77777777" w:rsidR="006612BD" w:rsidRDefault="006612BD"/>
          <w:p w14:paraId="7D0FD810" w14:textId="77777777" w:rsidR="006612BD" w:rsidRDefault="006612BD">
            <w:r>
              <w:t>Discard the first morning void and THEN start collecting.  End with the first morning void of the following day.</w:t>
            </w:r>
          </w:p>
          <w:p w14:paraId="42732B11" w14:textId="77777777" w:rsidR="006612BD" w:rsidRDefault="006612BD"/>
          <w:p w14:paraId="099C5363" w14:textId="33ACF251" w:rsidR="006612BD" w:rsidRDefault="006612BD">
            <w:r>
              <w:t>Keep container on ice.</w:t>
            </w:r>
          </w:p>
        </w:tc>
      </w:tr>
      <w:tr w:rsidR="006612BD" w14:paraId="28977753" w14:textId="77777777" w:rsidTr="006612BD">
        <w:tc>
          <w:tcPr>
            <w:tcW w:w="2808" w:type="dxa"/>
          </w:tcPr>
          <w:p w14:paraId="6D8F842D" w14:textId="5E236163" w:rsidR="006612BD" w:rsidRDefault="006612BD">
            <w:r>
              <w:t>Urine Culture</w:t>
            </w:r>
          </w:p>
        </w:tc>
        <w:tc>
          <w:tcPr>
            <w:tcW w:w="1710" w:type="dxa"/>
          </w:tcPr>
          <w:p w14:paraId="35CEA1FE" w14:textId="1D14C651" w:rsidR="006612BD" w:rsidRDefault="00CE7B1B">
            <w:r>
              <w:t>No Bacteria should be Present</w:t>
            </w:r>
          </w:p>
        </w:tc>
        <w:tc>
          <w:tcPr>
            <w:tcW w:w="2664" w:type="dxa"/>
          </w:tcPr>
          <w:p w14:paraId="532959A0" w14:textId="1268CED4" w:rsidR="006612BD" w:rsidRDefault="00CE7B1B">
            <w:r>
              <w:t>Urinary Tract Infection</w:t>
            </w:r>
          </w:p>
        </w:tc>
        <w:tc>
          <w:tcPr>
            <w:tcW w:w="2394" w:type="dxa"/>
          </w:tcPr>
          <w:p w14:paraId="74602C7C" w14:textId="3528E398" w:rsidR="006612BD" w:rsidRDefault="00CE7B1B">
            <w:r>
              <w:t>Obtain from a catheter or clean catch specimen</w:t>
            </w:r>
            <w:r w:rsidR="00B6537F">
              <w:t xml:space="preserve"> (midstream)</w:t>
            </w:r>
          </w:p>
        </w:tc>
      </w:tr>
      <w:tr w:rsidR="00CE7B1B" w14:paraId="45F0E530" w14:textId="77777777" w:rsidTr="006612BD">
        <w:tc>
          <w:tcPr>
            <w:tcW w:w="2808" w:type="dxa"/>
          </w:tcPr>
          <w:p w14:paraId="546B8F6B" w14:textId="2FF769DF" w:rsidR="00CE7B1B" w:rsidRDefault="00CE7B1B">
            <w:r>
              <w:t>IVP (Intravenous Pyelogram)</w:t>
            </w:r>
          </w:p>
        </w:tc>
        <w:tc>
          <w:tcPr>
            <w:tcW w:w="1710" w:type="dxa"/>
          </w:tcPr>
          <w:p w14:paraId="3D69EC44" w14:textId="77777777" w:rsidR="00CE7B1B" w:rsidRDefault="00CE7B1B"/>
        </w:tc>
        <w:tc>
          <w:tcPr>
            <w:tcW w:w="2664" w:type="dxa"/>
          </w:tcPr>
          <w:p w14:paraId="6CB230CC" w14:textId="77777777" w:rsidR="00CE7B1B" w:rsidRDefault="002B416B">
            <w:r>
              <w:t>Kidney Stones</w:t>
            </w:r>
          </w:p>
          <w:p w14:paraId="5F10B385" w14:textId="77777777" w:rsidR="002B416B" w:rsidRDefault="002B416B">
            <w:r>
              <w:t>Enlarged Prostate</w:t>
            </w:r>
          </w:p>
          <w:p w14:paraId="0003429D" w14:textId="77777777" w:rsidR="002B416B" w:rsidRDefault="002B416B">
            <w:r>
              <w:t>Urinary Tract Tumors</w:t>
            </w:r>
          </w:p>
          <w:p w14:paraId="2399B1DD" w14:textId="3696DE48" w:rsidR="002B416B" w:rsidRDefault="002B416B">
            <w:r>
              <w:t>Congenital Malformations</w:t>
            </w:r>
          </w:p>
        </w:tc>
        <w:tc>
          <w:tcPr>
            <w:tcW w:w="2394" w:type="dxa"/>
          </w:tcPr>
          <w:p w14:paraId="5A4937DC" w14:textId="1DD814B4" w:rsidR="00CE7B1B" w:rsidRDefault="002B416B">
            <w:r>
              <w:t>Uses dye so not for patients with elevated creatinine, renal failure, or allergy to dye.</w:t>
            </w:r>
          </w:p>
        </w:tc>
      </w:tr>
    </w:tbl>
    <w:p w14:paraId="40AA0A81" w14:textId="028CA22B" w:rsidR="006612BD" w:rsidRDefault="002B416B">
      <w:r>
        <w:lastRenderedPageBreak/>
        <w:t xml:space="preserve">The kidneys are located near the vertebrae and are protected by the ribs.  This location is considered </w:t>
      </w:r>
      <w:r w:rsidRPr="00AE2C0E">
        <w:rPr>
          <w:b/>
          <w:bCs/>
          <w:i/>
          <w:iCs/>
        </w:rPr>
        <w:t>retroperitoneal.</w:t>
      </w:r>
    </w:p>
    <w:p w14:paraId="7B6E2968" w14:textId="4682676F" w:rsidR="002B416B" w:rsidRDefault="002B416B">
      <w:r>
        <w:t>The American Association of Kidney Patients is a support group for those living with dialysis.</w:t>
      </w:r>
    </w:p>
    <w:p w14:paraId="534C027B" w14:textId="1490DA19" w:rsidR="002B416B" w:rsidRDefault="002B416B">
      <w:r>
        <w:t xml:space="preserve">Always include the patient in decision making and </w:t>
      </w:r>
      <w:proofErr w:type="gramStart"/>
      <w:r>
        <w:t>creating</w:t>
      </w:r>
      <w:proofErr w:type="gramEnd"/>
      <w:r>
        <w:t xml:space="preserve"> an individualized plan of care to give them a sense of control. This is due to ineffective coping related to a sense of powerlessness.</w:t>
      </w:r>
    </w:p>
    <w:p w14:paraId="51AD3BC6" w14:textId="140BB173" w:rsidR="002B416B" w:rsidRDefault="002B416B">
      <w:r>
        <w:t>In addition to powerlessness, patients can lash out as they react to the loss of self-esteem and body image.</w:t>
      </w:r>
    </w:p>
    <w:p w14:paraId="54767958" w14:textId="64C708D5" w:rsidR="002B416B" w:rsidRDefault="002B416B">
      <w:r>
        <w:t>Drinking cranberry juice is an example of a complimentary or alternative therapy to help prevent urinary tract infections.</w:t>
      </w:r>
    </w:p>
    <w:p w14:paraId="06FF6536" w14:textId="25C5B17E" w:rsidR="002B416B" w:rsidRDefault="00484303">
      <w:r>
        <w:t>Anasarca is the term for generalized edema.</w:t>
      </w:r>
    </w:p>
    <w:p w14:paraId="5394E043" w14:textId="13EC10D0" w:rsidR="00484303" w:rsidRDefault="00484303">
      <w:r>
        <w:t>Prostatodynia is prostate pain WITHOUT infection or inflammation.</w:t>
      </w:r>
    </w:p>
    <w:p w14:paraId="0363D8AC" w14:textId="3DDB56A9" w:rsidR="00A40AD4" w:rsidRDefault="00A40AD4" w:rsidP="00A40AD4">
      <w:pPr>
        <w:tabs>
          <w:tab w:val="left" w:pos="7905"/>
        </w:tabs>
      </w:pPr>
      <w:r>
        <w:t>Prostatitis is inflammation of the prostate.  Stopping sexual activity is not necessary.</w:t>
      </w:r>
      <w:r>
        <w:tab/>
      </w:r>
    </w:p>
    <w:p w14:paraId="4CDAE885" w14:textId="2C43CFB1" w:rsidR="00A40AD4" w:rsidRDefault="00A40AD4" w:rsidP="00A40AD4">
      <w:pPr>
        <w:tabs>
          <w:tab w:val="left" w:pos="7905"/>
        </w:tabs>
      </w:pPr>
      <w:r>
        <w:t xml:space="preserve">BPH (Benign Prostatic Hypertrophy) is </w:t>
      </w:r>
      <w:r w:rsidR="007D4887">
        <w:t>non-cancerous</w:t>
      </w:r>
      <w:r>
        <w:t xml:space="preserve"> enlargement of the prostate.  </w:t>
      </w:r>
      <w:r w:rsidR="007D4887">
        <w:t>However,</w:t>
      </w:r>
      <w:r>
        <w:t xml:space="preserve"> radiation </w:t>
      </w:r>
      <w:r w:rsidR="0055669C">
        <w:t xml:space="preserve">seeds </w:t>
      </w:r>
      <w:r>
        <w:t>may be used to reduce the amount of prostate tissue.</w:t>
      </w:r>
    </w:p>
    <w:p w14:paraId="73E7FA1A" w14:textId="4269F19E" w:rsidR="00A40AD4" w:rsidRDefault="00A40AD4" w:rsidP="00A40AD4">
      <w:pPr>
        <w:tabs>
          <w:tab w:val="left" w:pos="7905"/>
        </w:tabs>
      </w:pPr>
      <w:r>
        <w:t>Smoking is a significant risk factor for ALL cancers.</w:t>
      </w:r>
    </w:p>
    <w:tbl>
      <w:tblPr>
        <w:tblStyle w:val="TableGrid"/>
        <w:tblW w:w="0" w:type="auto"/>
        <w:tblLook w:val="04A0" w:firstRow="1" w:lastRow="0" w:firstColumn="1" w:lastColumn="0" w:noHBand="0" w:noVBand="1"/>
      </w:tblPr>
      <w:tblGrid>
        <w:gridCol w:w="2335"/>
        <w:gridCol w:w="2334"/>
        <w:gridCol w:w="2339"/>
        <w:gridCol w:w="2342"/>
      </w:tblGrid>
      <w:tr w:rsidR="00484303" w14:paraId="005786A0" w14:textId="77777777" w:rsidTr="00484303">
        <w:tc>
          <w:tcPr>
            <w:tcW w:w="2394" w:type="dxa"/>
          </w:tcPr>
          <w:p w14:paraId="771BA917" w14:textId="53E6B8BE" w:rsidR="00484303" w:rsidRDefault="00484303">
            <w:r>
              <w:t>Urinary Tract Infection</w:t>
            </w:r>
          </w:p>
        </w:tc>
        <w:tc>
          <w:tcPr>
            <w:tcW w:w="2394" w:type="dxa"/>
          </w:tcPr>
          <w:p w14:paraId="7B32DEBF" w14:textId="296C7C04" w:rsidR="00484303" w:rsidRDefault="00484303">
            <w:r>
              <w:t>Most Common</w:t>
            </w:r>
          </w:p>
        </w:tc>
        <w:tc>
          <w:tcPr>
            <w:tcW w:w="2394" w:type="dxa"/>
          </w:tcPr>
          <w:p w14:paraId="69984E47" w14:textId="0D62F04C" w:rsidR="00484303" w:rsidRDefault="00484303">
            <w:r>
              <w:t>Rationale</w:t>
            </w:r>
          </w:p>
        </w:tc>
        <w:tc>
          <w:tcPr>
            <w:tcW w:w="2394" w:type="dxa"/>
          </w:tcPr>
          <w:p w14:paraId="12FFF49A" w14:textId="7C13A26B" w:rsidR="00484303" w:rsidRDefault="00484303">
            <w:r>
              <w:t>Interventions</w:t>
            </w:r>
          </w:p>
        </w:tc>
      </w:tr>
      <w:tr w:rsidR="00484303" w14:paraId="2E660230" w14:textId="77777777" w:rsidTr="00484303">
        <w:tc>
          <w:tcPr>
            <w:tcW w:w="2394" w:type="dxa"/>
          </w:tcPr>
          <w:p w14:paraId="38D450F6" w14:textId="15124D95" w:rsidR="00484303" w:rsidRDefault="00484303">
            <w:r>
              <w:t>Infection can be present ANYWHERE in the urinary system.  It typically starts in the lower urinary tract.  But if not treated promptly can creep higher and higher infecting the kidneys and causing sepsis.</w:t>
            </w:r>
          </w:p>
        </w:tc>
        <w:tc>
          <w:tcPr>
            <w:tcW w:w="2394" w:type="dxa"/>
          </w:tcPr>
          <w:p w14:paraId="3BFF9C79" w14:textId="77777777" w:rsidR="00484303" w:rsidRDefault="00484303">
            <w:r>
              <w:t>Older adults</w:t>
            </w:r>
          </w:p>
          <w:p w14:paraId="427E0673" w14:textId="77777777" w:rsidR="00484303" w:rsidRDefault="00484303"/>
          <w:p w14:paraId="5600890B" w14:textId="77777777" w:rsidR="00484303" w:rsidRDefault="00484303">
            <w:r>
              <w:t>Females</w:t>
            </w:r>
          </w:p>
          <w:p w14:paraId="399C2EC0" w14:textId="77777777" w:rsidR="00484303" w:rsidRDefault="00484303"/>
          <w:p w14:paraId="7B617704" w14:textId="77777777" w:rsidR="00484303" w:rsidRDefault="00484303">
            <w:r>
              <w:t>Pediatric Patients</w:t>
            </w:r>
          </w:p>
          <w:p w14:paraId="11CC1BBE" w14:textId="77777777" w:rsidR="00484303" w:rsidRDefault="00484303"/>
          <w:p w14:paraId="4432C6FC" w14:textId="0553A99C" w:rsidR="00484303" w:rsidRDefault="00484303">
            <w:r>
              <w:t>Incontinent patients</w:t>
            </w:r>
          </w:p>
        </w:tc>
        <w:tc>
          <w:tcPr>
            <w:tcW w:w="2394" w:type="dxa"/>
          </w:tcPr>
          <w:p w14:paraId="6188CC4D" w14:textId="33E0D27B" w:rsidR="00484303" w:rsidRDefault="00484303">
            <w:r>
              <w:t>Older adults have weakened musculature in the bladder and urethra.</w:t>
            </w:r>
          </w:p>
          <w:p w14:paraId="5D1F2DCC" w14:textId="77777777" w:rsidR="00484303" w:rsidRDefault="00484303"/>
          <w:p w14:paraId="406703A5" w14:textId="77777777" w:rsidR="00484303" w:rsidRDefault="00484303">
            <w:r>
              <w:t>Older adults have urinary stasis.</w:t>
            </w:r>
          </w:p>
          <w:p w14:paraId="64238A33" w14:textId="77777777" w:rsidR="00484303" w:rsidRDefault="00484303"/>
          <w:p w14:paraId="3338EF63" w14:textId="1AB637C1" w:rsidR="00484303" w:rsidRDefault="00484303">
            <w:r>
              <w:t>Older adults have diminished neurologic sensation.</w:t>
            </w:r>
          </w:p>
          <w:p w14:paraId="20F36F2A" w14:textId="77777777" w:rsidR="00484303" w:rsidRDefault="00484303"/>
          <w:p w14:paraId="76CAB3DE" w14:textId="77777777" w:rsidR="00484303" w:rsidRDefault="00484303">
            <w:r>
              <w:t>Many older adults are at higher risk from the effects of medications such as diuretics.</w:t>
            </w:r>
          </w:p>
          <w:p w14:paraId="11E8DB22" w14:textId="77777777" w:rsidR="00484303" w:rsidRDefault="00484303"/>
          <w:p w14:paraId="74819A97" w14:textId="6F61E255" w:rsidR="00484303" w:rsidRDefault="00484303">
            <w:r>
              <w:t>Females have a short and proximal urethra in relation to the vagina.</w:t>
            </w:r>
          </w:p>
          <w:p w14:paraId="50F480DB" w14:textId="77777777" w:rsidR="00484303" w:rsidRDefault="00484303"/>
          <w:p w14:paraId="6B087CB3" w14:textId="54B12990" w:rsidR="00484303" w:rsidRDefault="00484303"/>
        </w:tc>
        <w:tc>
          <w:tcPr>
            <w:tcW w:w="2394" w:type="dxa"/>
          </w:tcPr>
          <w:p w14:paraId="44BCD4A0" w14:textId="77777777" w:rsidR="00484303" w:rsidRDefault="00124FAD">
            <w:r>
              <w:t xml:space="preserve">Antibiotics to cure the </w:t>
            </w:r>
            <w:proofErr w:type="gramStart"/>
            <w:r>
              <w:t>infection</w:t>
            </w:r>
            <w:proofErr w:type="gramEnd"/>
          </w:p>
          <w:p w14:paraId="7A913D13" w14:textId="77777777" w:rsidR="00124FAD" w:rsidRDefault="00124FAD"/>
          <w:p w14:paraId="3FA4BFFC" w14:textId="607AA6A1" w:rsidR="00124FAD" w:rsidRDefault="00124FAD">
            <w:proofErr w:type="gramStart"/>
            <w:r>
              <w:t>Pyridium</w:t>
            </w:r>
            <w:proofErr w:type="gramEnd"/>
            <w:r>
              <w:t xml:space="preserve"> which is a numbing agent for the urinary tract. </w:t>
            </w:r>
            <w:r w:rsidRPr="00124FAD">
              <w:rPr>
                <w:b/>
                <w:bCs/>
                <w:color w:val="C45911" w:themeColor="accent2" w:themeShade="BF"/>
              </w:rPr>
              <w:t xml:space="preserve">ORANGE </w:t>
            </w:r>
            <w:r>
              <w:t>colored urine when taking this is NORMAL.</w:t>
            </w:r>
          </w:p>
        </w:tc>
      </w:tr>
    </w:tbl>
    <w:p w14:paraId="5CF579A0" w14:textId="77777777" w:rsidR="00484303" w:rsidRDefault="00484303"/>
    <w:p w14:paraId="1032464F" w14:textId="77777777" w:rsidR="00A40AD4" w:rsidRDefault="00A40AD4"/>
    <w:tbl>
      <w:tblPr>
        <w:tblStyle w:val="TableGrid"/>
        <w:tblW w:w="0" w:type="auto"/>
        <w:tblLook w:val="04A0" w:firstRow="1" w:lastRow="0" w:firstColumn="1" w:lastColumn="0" w:noHBand="0" w:noVBand="1"/>
      </w:tblPr>
      <w:tblGrid>
        <w:gridCol w:w="4674"/>
        <w:gridCol w:w="4676"/>
      </w:tblGrid>
      <w:tr w:rsidR="00124FAD" w14:paraId="7444CE52" w14:textId="77777777" w:rsidTr="00124FAD">
        <w:tc>
          <w:tcPr>
            <w:tcW w:w="4788" w:type="dxa"/>
          </w:tcPr>
          <w:p w14:paraId="3412A13D" w14:textId="2389C075" w:rsidR="00124FAD" w:rsidRDefault="00124FAD">
            <w:r>
              <w:lastRenderedPageBreak/>
              <w:t>Incontinence</w:t>
            </w:r>
          </w:p>
        </w:tc>
        <w:tc>
          <w:tcPr>
            <w:tcW w:w="4788" w:type="dxa"/>
          </w:tcPr>
          <w:p w14:paraId="49C0608D" w14:textId="1A782B99" w:rsidR="00124FAD" w:rsidRDefault="00124FAD">
            <w:r>
              <w:t>Interventions</w:t>
            </w:r>
          </w:p>
        </w:tc>
      </w:tr>
      <w:tr w:rsidR="00124FAD" w14:paraId="72F7D476" w14:textId="77777777" w:rsidTr="00124FAD">
        <w:tc>
          <w:tcPr>
            <w:tcW w:w="4788" w:type="dxa"/>
          </w:tcPr>
          <w:p w14:paraId="042CC072" w14:textId="77777777" w:rsidR="00124FAD" w:rsidRDefault="00124FAD"/>
        </w:tc>
        <w:tc>
          <w:tcPr>
            <w:tcW w:w="4788" w:type="dxa"/>
          </w:tcPr>
          <w:p w14:paraId="5DB153B6" w14:textId="77777777" w:rsidR="00124FAD" w:rsidRDefault="00124FAD">
            <w:r>
              <w:t>Maintain skin integrity by:</w:t>
            </w:r>
          </w:p>
          <w:p w14:paraId="1751C31B" w14:textId="77777777" w:rsidR="00124FAD" w:rsidRDefault="00124FAD">
            <w:r>
              <w:t>Using absorbent incontinent pads</w:t>
            </w:r>
          </w:p>
          <w:p w14:paraId="4A3898AB" w14:textId="77777777" w:rsidR="00124FAD" w:rsidRDefault="00124FAD">
            <w:r>
              <w:t>Toileting frequently</w:t>
            </w:r>
          </w:p>
          <w:p w14:paraId="55949706" w14:textId="77777777" w:rsidR="00124FAD" w:rsidRDefault="00124FAD">
            <w:r>
              <w:t>Meticulous skin care</w:t>
            </w:r>
          </w:p>
          <w:p w14:paraId="22428A50" w14:textId="782B6FBE" w:rsidR="00124FAD" w:rsidRDefault="00124FAD">
            <w:r>
              <w:t xml:space="preserve">Teach pelvic floor strengthening </w:t>
            </w:r>
            <w:r w:rsidR="00CC372B">
              <w:t>exercises</w:t>
            </w:r>
            <w:r>
              <w:t xml:space="preserve"> (Kegel’s)</w:t>
            </w:r>
          </w:p>
          <w:p w14:paraId="43DF922E" w14:textId="185D88D2" w:rsidR="00A40AD4" w:rsidRDefault="00A40AD4">
            <w:r>
              <w:t>Avoid spicy foods</w:t>
            </w:r>
          </w:p>
        </w:tc>
      </w:tr>
    </w:tbl>
    <w:p w14:paraId="0EB39123" w14:textId="77777777" w:rsidR="00124FAD" w:rsidRDefault="00124FAD"/>
    <w:tbl>
      <w:tblPr>
        <w:tblStyle w:val="TableGrid"/>
        <w:tblW w:w="0" w:type="auto"/>
        <w:tblLook w:val="04A0" w:firstRow="1" w:lastRow="0" w:firstColumn="1" w:lastColumn="0" w:noHBand="0" w:noVBand="1"/>
      </w:tblPr>
      <w:tblGrid>
        <w:gridCol w:w="2340"/>
        <w:gridCol w:w="2323"/>
        <w:gridCol w:w="2334"/>
        <w:gridCol w:w="2353"/>
      </w:tblGrid>
      <w:tr w:rsidR="00124FAD" w14:paraId="4FC9AF35" w14:textId="77777777" w:rsidTr="00124FAD">
        <w:tc>
          <w:tcPr>
            <w:tcW w:w="2394" w:type="dxa"/>
          </w:tcPr>
          <w:p w14:paraId="4D79B700" w14:textId="769F8223" w:rsidR="00124FAD" w:rsidRDefault="00124FAD">
            <w:r>
              <w:t>Surgery</w:t>
            </w:r>
          </w:p>
        </w:tc>
        <w:tc>
          <w:tcPr>
            <w:tcW w:w="2394" w:type="dxa"/>
          </w:tcPr>
          <w:p w14:paraId="516E4A46" w14:textId="7345AA15" w:rsidR="00124FAD" w:rsidRDefault="00124FAD">
            <w:r>
              <w:t>Indication</w:t>
            </w:r>
          </w:p>
        </w:tc>
        <w:tc>
          <w:tcPr>
            <w:tcW w:w="2394" w:type="dxa"/>
          </w:tcPr>
          <w:p w14:paraId="0F244004" w14:textId="5A2E3B06" w:rsidR="00124FAD" w:rsidRDefault="00124FAD">
            <w:r>
              <w:t>Nursing interventions</w:t>
            </w:r>
          </w:p>
        </w:tc>
        <w:tc>
          <w:tcPr>
            <w:tcW w:w="2394" w:type="dxa"/>
          </w:tcPr>
          <w:p w14:paraId="7CB89218" w14:textId="209588A8" w:rsidR="00124FAD" w:rsidRDefault="00124FAD" w:rsidP="00124FAD">
            <w:pPr>
              <w:ind w:firstLine="720"/>
            </w:pPr>
            <w:r>
              <w:t>Teaching</w:t>
            </w:r>
          </w:p>
        </w:tc>
      </w:tr>
      <w:tr w:rsidR="00124FAD" w14:paraId="5F38CD83" w14:textId="77777777" w:rsidTr="00124FAD">
        <w:tc>
          <w:tcPr>
            <w:tcW w:w="2394" w:type="dxa"/>
          </w:tcPr>
          <w:p w14:paraId="07537447" w14:textId="4DD84F8E" w:rsidR="00124FAD" w:rsidRDefault="00124FAD">
            <w:r>
              <w:t>TURP (</w:t>
            </w:r>
            <w:r w:rsidR="00A40AD4">
              <w:t>Transurethral</w:t>
            </w:r>
            <w:r>
              <w:t xml:space="preserve"> resection of Prostate)</w:t>
            </w:r>
          </w:p>
        </w:tc>
        <w:tc>
          <w:tcPr>
            <w:tcW w:w="2394" w:type="dxa"/>
          </w:tcPr>
          <w:p w14:paraId="27A06A1D" w14:textId="2D1A66F8" w:rsidR="00124FAD" w:rsidRDefault="00124FAD">
            <w:r>
              <w:t>Prostate Cancer</w:t>
            </w:r>
          </w:p>
        </w:tc>
        <w:tc>
          <w:tcPr>
            <w:tcW w:w="2394" w:type="dxa"/>
          </w:tcPr>
          <w:p w14:paraId="34E2C78A" w14:textId="77777777" w:rsidR="00124FAD" w:rsidRDefault="00124FAD">
            <w:proofErr w:type="gramStart"/>
            <w:r>
              <w:t>Patient</w:t>
            </w:r>
            <w:proofErr w:type="gramEnd"/>
            <w:r>
              <w:t xml:space="preserve"> will have continuous bladder irrigation post operatively to prevent clots from forming.</w:t>
            </w:r>
          </w:p>
          <w:p w14:paraId="5A9610E2" w14:textId="77777777" w:rsidR="00124FAD" w:rsidRDefault="00124FAD"/>
          <w:p w14:paraId="14E5DAF3" w14:textId="77777777" w:rsidR="00124FAD" w:rsidRDefault="00124FAD">
            <w:r>
              <w:t xml:space="preserve">Check the catheter system frequently for obstruction especially if the patient develops bladder spasms.  </w:t>
            </w:r>
          </w:p>
          <w:p w14:paraId="08A4FAAD" w14:textId="77777777" w:rsidR="00124FAD" w:rsidRDefault="00124FAD"/>
          <w:p w14:paraId="07577D8F" w14:textId="77777777" w:rsidR="00124FAD" w:rsidRDefault="00124FAD">
            <w:r>
              <w:t>To measure accurate urine output, measure the total output and deduct the amount of irrigating solution used.</w:t>
            </w:r>
          </w:p>
          <w:p w14:paraId="233B621A" w14:textId="77777777" w:rsidR="00A40AD4" w:rsidRDefault="00A40AD4"/>
          <w:p w14:paraId="5013955A" w14:textId="1D17B2FE" w:rsidR="00A40AD4" w:rsidRDefault="00A40AD4">
            <w:r>
              <w:t>When patients have blood in their urine a whistle tip catheter may be used.</w:t>
            </w:r>
          </w:p>
        </w:tc>
        <w:tc>
          <w:tcPr>
            <w:tcW w:w="2394" w:type="dxa"/>
          </w:tcPr>
          <w:p w14:paraId="73746927" w14:textId="77777777" w:rsidR="00124FAD" w:rsidRDefault="00124FAD">
            <w:r>
              <w:t>Urine will be bright red immediately after surgery.</w:t>
            </w:r>
          </w:p>
          <w:p w14:paraId="29B2F0EC" w14:textId="77777777" w:rsidR="00124FAD" w:rsidRDefault="00124FAD"/>
          <w:p w14:paraId="2B03FFBE" w14:textId="77777777" w:rsidR="00124FAD" w:rsidRDefault="00124FAD">
            <w:r>
              <w:t>Once the catheter is removed there may be some dribbling of urine which will resolve over time.</w:t>
            </w:r>
          </w:p>
          <w:p w14:paraId="10C3CA83" w14:textId="77777777" w:rsidR="00A40AD4" w:rsidRDefault="00A40AD4"/>
          <w:p w14:paraId="1A558E17" w14:textId="7D772894" w:rsidR="00A40AD4" w:rsidRDefault="00A40AD4">
            <w:r>
              <w:t>Patients may have cystitis from catheterization.</w:t>
            </w:r>
          </w:p>
        </w:tc>
      </w:tr>
      <w:tr w:rsidR="00A40AD4" w14:paraId="3393710C" w14:textId="77777777" w:rsidTr="00124FAD">
        <w:tc>
          <w:tcPr>
            <w:tcW w:w="2394" w:type="dxa"/>
          </w:tcPr>
          <w:p w14:paraId="153E6966" w14:textId="56475A4B" w:rsidR="00A40AD4" w:rsidRDefault="00A40AD4">
            <w:r>
              <w:t>Suprapubic Prostatectomy</w:t>
            </w:r>
          </w:p>
        </w:tc>
        <w:tc>
          <w:tcPr>
            <w:tcW w:w="2394" w:type="dxa"/>
          </w:tcPr>
          <w:p w14:paraId="165E26A1" w14:textId="7A4E91BC" w:rsidR="00A40AD4" w:rsidRDefault="00A40AD4">
            <w:r>
              <w:t>Prostate cancer</w:t>
            </w:r>
          </w:p>
        </w:tc>
        <w:tc>
          <w:tcPr>
            <w:tcW w:w="2394" w:type="dxa"/>
          </w:tcPr>
          <w:p w14:paraId="34FCA749" w14:textId="35942FB8" w:rsidR="00A40AD4" w:rsidRDefault="00A40AD4">
            <w:r>
              <w:t>Provide aseptic care to incision site as the incision will be through the abdomen and bladder</w:t>
            </w:r>
          </w:p>
        </w:tc>
        <w:tc>
          <w:tcPr>
            <w:tcW w:w="2394" w:type="dxa"/>
          </w:tcPr>
          <w:p w14:paraId="5BAA6938" w14:textId="77777777" w:rsidR="00A40AD4" w:rsidRDefault="00A40AD4"/>
        </w:tc>
      </w:tr>
      <w:tr w:rsidR="00124FAD" w14:paraId="2CDDF31E" w14:textId="77777777" w:rsidTr="00124FAD">
        <w:tc>
          <w:tcPr>
            <w:tcW w:w="2394" w:type="dxa"/>
          </w:tcPr>
          <w:p w14:paraId="21310D88" w14:textId="00FF6CC5" w:rsidR="00124FAD" w:rsidRDefault="00124FAD">
            <w:r>
              <w:t>Stent placement</w:t>
            </w:r>
          </w:p>
        </w:tc>
        <w:tc>
          <w:tcPr>
            <w:tcW w:w="2394" w:type="dxa"/>
          </w:tcPr>
          <w:p w14:paraId="71E0E64E" w14:textId="0791BB5A" w:rsidR="00124FAD" w:rsidRDefault="00124FAD">
            <w:proofErr w:type="gramStart"/>
            <w:r>
              <w:t>Open up</w:t>
            </w:r>
            <w:proofErr w:type="gramEnd"/>
            <w:r>
              <w:t xml:space="preserve"> areas of the urinary tract</w:t>
            </w:r>
            <w:r w:rsidR="00607F8F">
              <w:t xml:space="preserve"> so</w:t>
            </w:r>
            <w:r>
              <w:t xml:space="preserve"> stones and urine to pass</w:t>
            </w:r>
          </w:p>
        </w:tc>
        <w:tc>
          <w:tcPr>
            <w:tcW w:w="2394" w:type="dxa"/>
          </w:tcPr>
          <w:p w14:paraId="5BF03E9D" w14:textId="379D3F90" w:rsidR="00124FAD" w:rsidRDefault="00124FAD">
            <w:r>
              <w:t>Provide aseptic care to the surgical site.</w:t>
            </w:r>
          </w:p>
        </w:tc>
        <w:tc>
          <w:tcPr>
            <w:tcW w:w="2394" w:type="dxa"/>
          </w:tcPr>
          <w:p w14:paraId="2A9EE5AD" w14:textId="77777777" w:rsidR="00124FAD" w:rsidRDefault="00124FAD"/>
        </w:tc>
      </w:tr>
      <w:tr w:rsidR="00124FAD" w14:paraId="320191A7" w14:textId="77777777" w:rsidTr="00124FAD">
        <w:tc>
          <w:tcPr>
            <w:tcW w:w="2394" w:type="dxa"/>
          </w:tcPr>
          <w:p w14:paraId="59C4947F" w14:textId="288352B6" w:rsidR="00124FAD" w:rsidRDefault="00A40AD4">
            <w:r>
              <w:t>Cystectomy</w:t>
            </w:r>
          </w:p>
        </w:tc>
        <w:tc>
          <w:tcPr>
            <w:tcW w:w="2394" w:type="dxa"/>
          </w:tcPr>
          <w:p w14:paraId="6581BABB" w14:textId="6F34C326" w:rsidR="00124FAD" w:rsidRDefault="00A40AD4">
            <w:r>
              <w:t>Bladder cancer</w:t>
            </w:r>
          </w:p>
        </w:tc>
        <w:tc>
          <w:tcPr>
            <w:tcW w:w="2394" w:type="dxa"/>
          </w:tcPr>
          <w:p w14:paraId="3CE575AB" w14:textId="26D8580C" w:rsidR="00124FAD" w:rsidRDefault="00993AF3">
            <w:r>
              <w:t>Patient may have an ileal conduit (</w:t>
            </w:r>
            <w:r w:rsidR="001350E2">
              <w:t>urinary diversion system)</w:t>
            </w:r>
          </w:p>
        </w:tc>
        <w:tc>
          <w:tcPr>
            <w:tcW w:w="2394" w:type="dxa"/>
          </w:tcPr>
          <w:p w14:paraId="49E003E0" w14:textId="26559FAC" w:rsidR="00124FAD" w:rsidRDefault="00A40AD4">
            <w:r>
              <w:t>Urine should be clear amber but may have shreds of mucous.</w:t>
            </w:r>
          </w:p>
        </w:tc>
      </w:tr>
      <w:tr w:rsidR="00A40AD4" w14:paraId="32FEE496" w14:textId="77777777" w:rsidTr="00124FAD">
        <w:tc>
          <w:tcPr>
            <w:tcW w:w="2394" w:type="dxa"/>
          </w:tcPr>
          <w:p w14:paraId="22E4C0E6" w14:textId="4A30AAC9" w:rsidR="00A40AD4" w:rsidRDefault="00A40AD4">
            <w:r>
              <w:t>Lithotripsy (non-invasive)</w:t>
            </w:r>
          </w:p>
        </w:tc>
        <w:tc>
          <w:tcPr>
            <w:tcW w:w="2394" w:type="dxa"/>
          </w:tcPr>
          <w:p w14:paraId="3CC8EBB5" w14:textId="2E3EB6C6" w:rsidR="00A40AD4" w:rsidRDefault="00A40AD4">
            <w:r>
              <w:t>Urolithiasis</w:t>
            </w:r>
          </w:p>
        </w:tc>
        <w:tc>
          <w:tcPr>
            <w:tcW w:w="2394" w:type="dxa"/>
          </w:tcPr>
          <w:p w14:paraId="0307426B" w14:textId="0DC0BD17" w:rsidR="00A40AD4" w:rsidRDefault="00243CE1">
            <w:r>
              <w:t>Strain all urine to catch stones</w:t>
            </w:r>
          </w:p>
        </w:tc>
        <w:tc>
          <w:tcPr>
            <w:tcW w:w="2394" w:type="dxa"/>
          </w:tcPr>
          <w:p w14:paraId="488BB72C" w14:textId="2A12361D" w:rsidR="00A40AD4" w:rsidRDefault="00243CE1">
            <w:r>
              <w:t>Teach patient to increase fluid intake to decrease risk of further stones.</w:t>
            </w:r>
          </w:p>
        </w:tc>
      </w:tr>
    </w:tbl>
    <w:p w14:paraId="30D146B8" w14:textId="77777777" w:rsidR="00124FAD" w:rsidRDefault="00124FAD"/>
    <w:tbl>
      <w:tblPr>
        <w:tblStyle w:val="TableGrid"/>
        <w:tblW w:w="0" w:type="auto"/>
        <w:tblInd w:w="-1175" w:type="dxa"/>
        <w:tblLook w:val="04A0" w:firstRow="1" w:lastRow="0" w:firstColumn="1" w:lastColumn="0" w:noHBand="0" w:noVBand="1"/>
      </w:tblPr>
      <w:tblGrid>
        <w:gridCol w:w="2250"/>
        <w:gridCol w:w="3614"/>
        <w:gridCol w:w="2324"/>
        <w:gridCol w:w="2337"/>
      </w:tblGrid>
      <w:tr w:rsidR="00243CE1" w14:paraId="706D5D0E" w14:textId="77777777" w:rsidTr="003B5D0A">
        <w:tc>
          <w:tcPr>
            <w:tcW w:w="2250" w:type="dxa"/>
          </w:tcPr>
          <w:p w14:paraId="5F3D69F4" w14:textId="7BDA7FCE" w:rsidR="00243CE1" w:rsidRDefault="00243CE1">
            <w:r>
              <w:t>Disease</w:t>
            </w:r>
          </w:p>
        </w:tc>
        <w:tc>
          <w:tcPr>
            <w:tcW w:w="3614" w:type="dxa"/>
          </w:tcPr>
          <w:p w14:paraId="5216B17F" w14:textId="47479CB7" w:rsidR="00243CE1" w:rsidRDefault="00243CE1">
            <w:r>
              <w:t>Definition</w:t>
            </w:r>
          </w:p>
        </w:tc>
        <w:tc>
          <w:tcPr>
            <w:tcW w:w="2324" w:type="dxa"/>
          </w:tcPr>
          <w:p w14:paraId="4BA438A4" w14:textId="655FD908" w:rsidR="00243CE1" w:rsidRDefault="00243CE1">
            <w:r>
              <w:t>Interventions</w:t>
            </w:r>
          </w:p>
        </w:tc>
        <w:tc>
          <w:tcPr>
            <w:tcW w:w="2337" w:type="dxa"/>
          </w:tcPr>
          <w:p w14:paraId="761DCDCE" w14:textId="6C8D909F" w:rsidR="00243CE1" w:rsidRDefault="00243CE1">
            <w:r>
              <w:t>Teaching</w:t>
            </w:r>
          </w:p>
        </w:tc>
      </w:tr>
      <w:tr w:rsidR="00243CE1" w14:paraId="235B4FF0" w14:textId="77777777" w:rsidTr="003B5D0A">
        <w:tc>
          <w:tcPr>
            <w:tcW w:w="2250" w:type="dxa"/>
          </w:tcPr>
          <w:p w14:paraId="2E97E0CB" w14:textId="629207B2" w:rsidR="00243CE1" w:rsidRDefault="00243CE1">
            <w:r>
              <w:t>Nephrotic Syndrome (aka Nephrosis)</w:t>
            </w:r>
          </w:p>
        </w:tc>
        <w:tc>
          <w:tcPr>
            <w:tcW w:w="3614" w:type="dxa"/>
          </w:tcPr>
          <w:p w14:paraId="009CC3F3" w14:textId="307704DC" w:rsidR="00243CE1" w:rsidRDefault="00243CE1">
            <w:pPr>
              <w:rPr>
                <w:rFonts w:cstheme="minorHAnsi"/>
                <w:color w:val="080808"/>
                <w:shd w:val="clear" w:color="auto" w:fill="FFFFFF"/>
              </w:rPr>
            </w:pPr>
            <w:r w:rsidRPr="00243CE1">
              <w:rPr>
                <w:rFonts w:cstheme="minorHAnsi"/>
                <w:color w:val="080808"/>
                <w:shd w:val="clear" w:color="auto" w:fill="FFFFFF"/>
              </w:rPr>
              <w:t xml:space="preserve">Nephrotic syndrome is usually caused by damage to the clusters of small blood vessels in </w:t>
            </w:r>
            <w:r>
              <w:rPr>
                <w:rFonts w:cstheme="minorHAnsi"/>
                <w:color w:val="080808"/>
                <w:shd w:val="clear" w:color="auto" w:fill="FFFFFF"/>
              </w:rPr>
              <w:t>the</w:t>
            </w:r>
            <w:r w:rsidRPr="00243CE1">
              <w:rPr>
                <w:rFonts w:cstheme="minorHAnsi"/>
                <w:color w:val="080808"/>
                <w:shd w:val="clear" w:color="auto" w:fill="FFFFFF"/>
              </w:rPr>
              <w:t xml:space="preserve"> kidneys that filter waste and excess water from </w:t>
            </w:r>
            <w:r>
              <w:rPr>
                <w:rFonts w:cstheme="minorHAnsi"/>
                <w:color w:val="080808"/>
                <w:shd w:val="clear" w:color="auto" w:fill="FFFFFF"/>
              </w:rPr>
              <w:t xml:space="preserve">the </w:t>
            </w:r>
            <w:r w:rsidRPr="00243CE1">
              <w:rPr>
                <w:rFonts w:cstheme="minorHAnsi"/>
                <w:color w:val="080808"/>
                <w:shd w:val="clear" w:color="auto" w:fill="FFFFFF"/>
              </w:rPr>
              <w:t xml:space="preserve">blood. The condition causes swelling, particularly in </w:t>
            </w:r>
            <w:r>
              <w:rPr>
                <w:rFonts w:cstheme="minorHAnsi"/>
                <w:color w:val="080808"/>
                <w:shd w:val="clear" w:color="auto" w:fill="FFFFFF"/>
              </w:rPr>
              <w:t>the</w:t>
            </w:r>
            <w:r w:rsidRPr="00243CE1">
              <w:rPr>
                <w:rFonts w:cstheme="minorHAnsi"/>
                <w:color w:val="080808"/>
                <w:shd w:val="clear" w:color="auto" w:fill="FFFFFF"/>
              </w:rPr>
              <w:t xml:space="preserve"> feet and ankles, and increases the risk of other health </w:t>
            </w:r>
            <w:r w:rsidRPr="00243CE1">
              <w:rPr>
                <w:rFonts w:cstheme="minorHAnsi"/>
                <w:color w:val="080808"/>
                <w:shd w:val="clear" w:color="auto" w:fill="FFFFFF"/>
              </w:rPr>
              <w:t>problems.</w:t>
            </w:r>
          </w:p>
          <w:p w14:paraId="7A1664E3" w14:textId="77777777" w:rsidR="00243CE1" w:rsidRDefault="00243CE1">
            <w:pPr>
              <w:rPr>
                <w:rFonts w:cstheme="minorHAnsi"/>
              </w:rPr>
            </w:pPr>
          </w:p>
          <w:p w14:paraId="13978538" w14:textId="17B410AC" w:rsidR="00243CE1" w:rsidRPr="00243CE1" w:rsidRDefault="00243CE1">
            <w:pPr>
              <w:rPr>
                <w:rFonts w:cstheme="minorHAnsi"/>
              </w:rPr>
            </w:pPr>
            <w:r>
              <w:rPr>
                <w:rFonts w:cstheme="minorHAnsi"/>
              </w:rPr>
              <w:t>Inflamed glomeruli allow proteins to pass through into the urine.</w:t>
            </w:r>
          </w:p>
        </w:tc>
        <w:tc>
          <w:tcPr>
            <w:tcW w:w="2324" w:type="dxa"/>
          </w:tcPr>
          <w:p w14:paraId="67F7DE44" w14:textId="77777777" w:rsidR="00243CE1" w:rsidRDefault="00243CE1" w:rsidP="00243CE1">
            <w:r>
              <w:t>Signs of fluid overload include:</w:t>
            </w:r>
          </w:p>
          <w:p w14:paraId="2B16D63C" w14:textId="77777777" w:rsidR="00243CE1" w:rsidRDefault="00243CE1" w:rsidP="00243CE1">
            <w:r>
              <w:sym w:font="Wingdings 3" w:char="F023"/>
            </w:r>
            <w:r>
              <w:t>HR</w:t>
            </w:r>
          </w:p>
          <w:p w14:paraId="2625751E" w14:textId="77777777" w:rsidR="00243CE1" w:rsidRDefault="00243CE1" w:rsidP="00243CE1">
            <w:r>
              <w:sym w:font="Wingdings 3" w:char="F023"/>
            </w:r>
            <w:r>
              <w:t>Daily Weight</w:t>
            </w:r>
          </w:p>
          <w:p w14:paraId="060AD805" w14:textId="77777777" w:rsidR="00243CE1" w:rsidRDefault="00243CE1" w:rsidP="00243CE1">
            <w:r>
              <w:sym w:font="Wingdings 3" w:char="F023"/>
            </w:r>
            <w:r>
              <w:t>Edema</w:t>
            </w:r>
          </w:p>
          <w:p w14:paraId="4CE80844" w14:textId="77777777" w:rsidR="00243CE1" w:rsidRDefault="00243CE1" w:rsidP="00243CE1">
            <w:r>
              <w:t>Labored Respirations</w:t>
            </w:r>
          </w:p>
          <w:p w14:paraId="04FE9C96" w14:textId="77777777" w:rsidR="00243CE1" w:rsidRDefault="00243CE1" w:rsidP="00243CE1"/>
          <w:p w14:paraId="36DE7509" w14:textId="610231FA" w:rsidR="00243CE1" w:rsidRDefault="00243CE1" w:rsidP="00243CE1">
            <w:r>
              <w:t>Keep patient on bedrest as the recumbent position helps to initiate diuresis.</w:t>
            </w:r>
          </w:p>
        </w:tc>
        <w:tc>
          <w:tcPr>
            <w:tcW w:w="2337" w:type="dxa"/>
          </w:tcPr>
          <w:p w14:paraId="28D38EBA" w14:textId="77777777" w:rsidR="00243CE1" w:rsidRDefault="00243CE1">
            <w:r>
              <w:t>Increase protein intake.</w:t>
            </w:r>
          </w:p>
          <w:p w14:paraId="33BBA76A" w14:textId="77777777" w:rsidR="00243CE1" w:rsidRDefault="00243CE1"/>
          <w:p w14:paraId="0F3C9CE2" w14:textId="210F1C84" w:rsidR="00243CE1" w:rsidRDefault="00243CE1">
            <w:r>
              <w:t>Decrease sodium intake.</w:t>
            </w:r>
          </w:p>
        </w:tc>
      </w:tr>
      <w:tr w:rsidR="00243CE1" w14:paraId="543A7B4F" w14:textId="77777777" w:rsidTr="003B5D0A">
        <w:tc>
          <w:tcPr>
            <w:tcW w:w="2250" w:type="dxa"/>
          </w:tcPr>
          <w:p w14:paraId="011668C2" w14:textId="75A9D0BF" w:rsidR="00243CE1" w:rsidRDefault="00243CE1">
            <w:r>
              <w:t>Nephritis</w:t>
            </w:r>
          </w:p>
        </w:tc>
        <w:tc>
          <w:tcPr>
            <w:tcW w:w="3614" w:type="dxa"/>
          </w:tcPr>
          <w:p w14:paraId="53BD814A" w14:textId="6EB45C79" w:rsidR="00243CE1" w:rsidRPr="00C12C7C" w:rsidRDefault="00C12C7C">
            <w:pPr>
              <w:rPr>
                <w:rFonts w:cstheme="minorHAnsi"/>
              </w:rPr>
            </w:pPr>
            <w:r w:rsidRPr="00C12C7C">
              <w:rPr>
                <w:rFonts w:cstheme="minorHAnsi"/>
                <w:color w:val="000000" w:themeColor="text1"/>
                <w:shd w:val="clear" w:color="auto" w:fill="FFFFFF"/>
              </w:rPr>
              <w:t xml:space="preserve">Inflammation of the kidneys that may involve the glomeruli, </w:t>
            </w:r>
            <w:proofErr w:type="gramStart"/>
            <w:r w:rsidRPr="00C12C7C">
              <w:rPr>
                <w:rFonts w:cstheme="minorHAnsi"/>
                <w:color w:val="000000" w:themeColor="text1"/>
                <w:shd w:val="clear" w:color="auto" w:fill="FFFFFF"/>
              </w:rPr>
              <w:t>tubules</w:t>
            </w:r>
            <w:proofErr w:type="gramEnd"/>
            <w:r w:rsidRPr="00C12C7C">
              <w:rPr>
                <w:rFonts w:cstheme="minorHAnsi"/>
                <w:color w:val="000000" w:themeColor="text1"/>
                <w:shd w:val="clear" w:color="auto" w:fill="FFFFFF"/>
              </w:rPr>
              <w:t xml:space="preserve"> or interstitial tissue (functional units of kidney) surrounding them. This causes swelling of the face, hands, feet and legs, blood pressure, blood in urine, and reduced kidney function.</w:t>
            </w:r>
          </w:p>
        </w:tc>
        <w:tc>
          <w:tcPr>
            <w:tcW w:w="2324" w:type="dxa"/>
          </w:tcPr>
          <w:p w14:paraId="54990C9C" w14:textId="77777777" w:rsidR="00243CE1" w:rsidRDefault="00F40DA5">
            <w:proofErr w:type="gramStart"/>
            <w:r>
              <w:t>Depends</w:t>
            </w:r>
            <w:proofErr w:type="gramEnd"/>
            <w:r>
              <w:t xml:space="preserve"> if it is chronic or acute.</w:t>
            </w:r>
          </w:p>
          <w:p w14:paraId="3969E90B" w14:textId="77777777" w:rsidR="00F40DA5" w:rsidRDefault="00F40DA5"/>
          <w:p w14:paraId="01C7F3F3" w14:textId="685DEBBB" w:rsidR="00F40DA5" w:rsidRDefault="00F40DA5">
            <w:r>
              <w:t xml:space="preserve">Acute is </w:t>
            </w:r>
            <w:r w:rsidR="00D25538">
              <w:t>self-limiting</w:t>
            </w:r>
            <w:r>
              <w:t>.</w:t>
            </w:r>
          </w:p>
          <w:p w14:paraId="174116F7" w14:textId="77777777" w:rsidR="00F40DA5" w:rsidRDefault="00F40DA5"/>
          <w:p w14:paraId="65957748" w14:textId="77777777" w:rsidR="00097D36" w:rsidRDefault="00F40DA5">
            <w:pPr>
              <w:rPr>
                <w:rFonts w:cstheme="minorHAnsi"/>
                <w:color w:val="000000" w:themeColor="text1"/>
              </w:rPr>
            </w:pPr>
            <w:r>
              <w:t>Chronic will need lifelong monitoring of kidney function</w:t>
            </w:r>
            <w:r w:rsidR="00097D36">
              <w:t xml:space="preserve"> and lifestyle changes.</w:t>
            </w:r>
            <w:r w:rsidR="00097D36">
              <w:rPr>
                <w:rFonts w:cstheme="minorHAnsi"/>
                <w:color w:val="000000" w:themeColor="text1"/>
              </w:rPr>
              <w:t xml:space="preserve"> </w:t>
            </w:r>
          </w:p>
          <w:p w14:paraId="5CD12489" w14:textId="77777777" w:rsidR="00097D36" w:rsidRDefault="00097D36">
            <w:pPr>
              <w:rPr>
                <w:rFonts w:cstheme="minorHAnsi"/>
                <w:color w:val="000000" w:themeColor="text1"/>
              </w:rPr>
            </w:pPr>
          </w:p>
          <w:p w14:paraId="2815D12C" w14:textId="320DF733" w:rsidR="00F40DA5" w:rsidRDefault="00097D36">
            <w:r>
              <w:rPr>
                <w:rFonts w:cstheme="minorHAnsi"/>
                <w:color w:val="000000" w:themeColor="text1"/>
              </w:rPr>
              <w:t>Keep BP within normal limits.</w:t>
            </w:r>
          </w:p>
        </w:tc>
        <w:tc>
          <w:tcPr>
            <w:tcW w:w="2337" w:type="dxa"/>
          </w:tcPr>
          <w:p w14:paraId="6C10CC4D" w14:textId="77777777" w:rsidR="00243CE1" w:rsidRDefault="00243CE1">
            <w:r>
              <w:t xml:space="preserve">Increase calories to increase </w:t>
            </w:r>
            <w:proofErr w:type="gramStart"/>
            <w:r>
              <w:t>energy</w:t>
            </w:r>
            <w:proofErr w:type="gramEnd"/>
          </w:p>
          <w:p w14:paraId="09577458" w14:textId="77777777" w:rsidR="009A6182" w:rsidRDefault="009A6182"/>
          <w:p w14:paraId="63D6B1C8" w14:textId="77777777" w:rsidR="009A6182" w:rsidRDefault="009A6182">
            <w:pPr>
              <w:rPr>
                <w:rFonts w:cstheme="minorHAnsi"/>
                <w:color w:val="000000" w:themeColor="text1"/>
              </w:rPr>
            </w:pPr>
            <w:r w:rsidRPr="009A6182">
              <w:rPr>
                <w:rFonts w:cstheme="minorHAnsi"/>
                <w:color w:val="231F20"/>
              </w:rPr>
              <w:t>A suitable diet will typically be lower in protein, salt, and </w:t>
            </w:r>
            <w:hyperlink r:id="rId7" w:tooltip="Everything you need to know about potassium" w:history="1">
              <w:r w:rsidRPr="00F40DA5">
                <w:rPr>
                  <w:rStyle w:val="Hyperlink"/>
                  <w:rFonts w:cstheme="minorHAnsi"/>
                  <w:color w:val="000000" w:themeColor="text1"/>
                  <w:u w:val="none"/>
                </w:rPr>
                <w:t>potassium</w:t>
              </w:r>
            </w:hyperlink>
            <w:r w:rsidRPr="00F40DA5">
              <w:rPr>
                <w:rFonts w:cstheme="minorHAnsi"/>
                <w:color w:val="000000" w:themeColor="text1"/>
              </w:rPr>
              <w:t>.</w:t>
            </w:r>
          </w:p>
          <w:p w14:paraId="4B81F57E" w14:textId="77777777" w:rsidR="00097D36" w:rsidRDefault="00097D36">
            <w:pPr>
              <w:rPr>
                <w:rFonts w:cstheme="minorHAnsi"/>
                <w:color w:val="000000" w:themeColor="text1"/>
              </w:rPr>
            </w:pPr>
          </w:p>
          <w:p w14:paraId="2EEBC15F" w14:textId="77777777" w:rsidR="00097D36" w:rsidRDefault="00097D36">
            <w:pPr>
              <w:rPr>
                <w:rFonts w:cstheme="minorHAnsi"/>
                <w:color w:val="000000" w:themeColor="text1"/>
              </w:rPr>
            </w:pPr>
            <w:r>
              <w:rPr>
                <w:rFonts w:cstheme="minorHAnsi"/>
                <w:color w:val="000000" w:themeColor="text1"/>
              </w:rPr>
              <w:t>Maintain a healthy weight.</w:t>
            </w:r>
          </w:p>
          <w:p w14:paraId="596E7C2A" w14:textId="77777777" w:rsidR="00097D36" w:rsidRDefault="00097D36">
            <w:pPr>
              <w:rPr>
                <w:rFonts w:cstheme="minorHAnsi"/>
                <w:color w:val="000000" w:themeColor="text1"/>
              </w:rPr>
            </w:pPr>
          </w:p>
          <w:p w14:paraId="68FECEB4" w14:textId="77777777" w:rsidR="00097D36" w:rsidRDefault="00097D36">
            <w:pPr>
              <w:rPr>
                <w:rFonts w:cstheme="minorHAnsi"/>
                <w:color w:val="000000" w:themeColor="text1"/>
              </w:rPr>
            </w:pPr>
            <w:r>
              <w:rPr>
                <w:rFonts w:cstheme="minorHAnsi"/>
                <w:color w:val="000000" w:themeColor="text1"/>
              </w:rPr>
              <w:t>Quit smoking.</w:t>
            </w:r>
          </w:p>
          <w:p w14:paraId="26D636A0" w14:textId="77777777" w:rsidR="00097D36" w:rsidRDefault="00097D36">
            <w:pPr>
              <w:rPr>
                <w:rFonts w:cstheme="minorHAnsi"/>
                <w:color w:val="000000" w:themeColor="text1"/>
              </w:rPr>
            </w:pPr>
          </w:p>
          <w:p w14:paraId="68064964" w14:textId="3D103414" w:rsidR="00097D36" w:rsidRPr="009A6182" w:rsidRDefault="00097D36">
            <w:pPr>
              <w:rPr>
                <w:rFonts w:cstheme="minorHAnsi"/>
              </w:rPr>
            </w:pPr>
          </w:p>
        </w:tc>
      </w:tr>
      <w:tr w:rsidR="00243CE1" w14:paraId="67EE0EAD" w14:textId="77777777" w:rsidTr="003B5D0A">
        <w:tc>
          <w:tcPr>
            <w:tcW w:w="2250" w:type="dxa"/>
          </w:tcPr>
          <w:p w14:paraId="62997ACF" w14:textId="239DA491" w:rsidR="00243CE1" w:rsidRDefault="00243CE1">
            <w:r>
              <w:t>Acute Glomerulonephritis</w:t>
            </w:r>
          </w:p>
        </w:tc>
        <w:tc>
          <w:tcPr>
            <w:tcW w:w="3614" w:type="dxa"/>
          </w:tcPr>
          <w:p w14:paraId="350953BB" w14:textId="444EC902" w:rsidR="00243CE1" w:rsidRDefault="00243CE1">
            <w:r>
              <w:t>Usually presents after and infection of beta-hemolytic streptococci (like strep throat)</w:t>
            </w:r>
          </w:p>
        </w:tc>
        <w:tc>
          <w:tcPr>
            <w:tcW w:w="2324" w:type="dxa"/>
          </w:tcPr>
          <w:p w14:paraId="41DE026D" w14:textId="5B72035B" w:rsidR="00243CE1" w:rsidRDefault="007C678C">
            <w:r>
              <w:t xml:space="preserve">Treat </w:t>
            </w:r>
            <w:proofErr w:type="gramStart"/>
            <w:r>
              <w:t>the bacterial</w:t>
            </w:r>
            <w:proofErr w:type="gramEnd"/>
            <w:r>
              <w:t xml:space="preserve"> infection.  May need IV antibiotics</w:t>
            </w:r>
            <w:r w:rsidR="00756EEF">
              <w:t xml:space="preserve"> and sometimes temporary dialysis. </w:t>
            </w:r>
          </w:p>
        </w:tc>
        <w:tc>
          <w:tcPr>
            <w:tcW w:w="2337" w:type="dxa"/>
          </w:tcPr>
          <w:p w14:paraId="1F762D34" w14:textId="71CD11C9" w:rsidR="00243CE1" w:rsidRDefault="00243CE1">
            <w:r>
              <w:t>After the symptoms subside it is normal to have some residual proteinuria and hematuria.</w:t>
            </w:r>
          </w:p>
          <w:p w14:paraId="7D0FF319" w14:textId="77777777" w:rsidR="00243CE1" w:rsidRPr="00243CE1" w:rsidRDefault="00243CE1" w:rsidP="00243CE1"/>
        </w:tc>
      </w:tr>
      <w:tr w:rsidR="00FF6C72" w14:paraId="4B558947" w14:textId="77777777" w:rsidTr="003B5D0A">
        <w:tc>
          <w:tcPr>
            <w:tcW w:w="2250" w:type="dxa"/>
          </w:tcPr>
          <w:p w14:paraId="7B86DE12" w14:textId="5785C5B4" w:rsidR="00FF6C72" w:rsidRDefault="00FF6C72">
            <w:r w:rsidRPr="009C576E">
              <w:rPr>
                <w:b/>
                <w:bCs/>
                <w:i/>
                <w:iCs/>
                <w:u w:val="single"/>
              </w:rPr>
              <w:t>Acute</w:t>
            </w:r>
            <w:r w:rsidRPr="000B4F2D">
              <w:rPr>
                <w:b/>
                <w:bCs/>
                <w:i/>
                <w:iCs/>
              </w:rPr>
              <w:t xml:space="preserve"> </w:t>
            </w:r>
            <w:r>
              <w:t>Renal Failure</w:t>
            </w:r>
          </w:p>
        </w:tc>
        <w:tc>
          <w:tcPr>
            <w:tcW w:w="3614" w:type="dxa"/>
          </w:tcPr>
          <w:p w14:paraId="00025C7E" w14:textId="16813ECD" w:rsidR="00FF6C72" w:rsidRPr="003B5D0A" w:rsidRDefault="003B5D0A">
            <w:pPr>
              <w:rPr>
                <w:rFonts w:cstheme="minorHAnsi"/>
                <w:color w:val="000000" w:themeColor="text1"/>
              </w:rPr>
            </w:pPr>
            <w:r w:rsidRPr="003B5D0A">
              <w:rPr>
                <w:rFonts w:cstheme="minorHAnsi"/>
                <w:color w:val="000000" w:themeColor="text1"/>
                <w:shd w:val="clear" w:color="auto" w:fill="FFFFFF"/>
              </w:rPr>
              <w:t>A condition when an abrupt reduction in kidneys' ability to filter waste products occurs within a few hours or a few days. Symptoms include legs swelling and fatigue.</w:t>
            </w:r>
          </w:p>
        </w:tc>
        <w:tc>
          <w:tcPr>
            <w:tcW w:w="2324" w:type="dxa"/>
          </w:tcPr>
          <w:p w14:paraId="34A78D25" w14:textId="77777777" w:rsidR="00FF6C72" w:rsidRDefault="000B4F2D">
            <w:r>
              <w:t>Osmitrol (Mannitol)</w:t>
            </w:r>
          </w:p>
          <w:p w14:paraId="654EF129" w14:textId="77777777" w:rsidR="003B5D0A" w:rsidRDefault="003B5D0A"/>
          <w:p w14:paraId="75A2FC4D" w14:textId="2872F9D9" w:rsidR="003B5D0A" w:rsidRDefault="003B5D0A">
            <w:r>
              <w:t>May need temporary dialysis</w:t>
            </w:r>
          </w:p>
        </w:tc>
        <w:tc>
          <w:tcPr>
            <w:tcW w:w="2337" w:type="dxa"/>
          </w:tcPr>
          <w:p w14:paraId="08B60E76" w14:textId="274A6CCF" w:rsidR="00FF6C72" w:rsidRDefault="00FE2460">
            <w:r>
              <w:t>Eat a high fat diet.</w:t>
            </w:r>
          </w:p>
        </w:tc>
      </w:tr>
      <w:tr w:rsidR="003B5D0A" w14:paraId="5DB181A9" w14:textId="77777777" w:rsidTr="003B5D0A">
        <w:tc>
          <w:tcPr>
            <w:tcW w:w="2250" w:type="dxa"/>
          </w:tcPr>
          <w:p w14:paraId="6A5E7091" w14:textId="6189853A" w:rsidR="003B5D0A" w:rsidRPr="003B5D0A" w:rsidRDefault="003B5D0A">
            <w:r w:rsidRPr="009C576E">
              <w:rPr>
                <w:b/>
                <w:bCs/>
                <w:i/>
                <w:iCs/>
                <w:u w:val="single"/>
              </w:rPr>
              <w:t>Chronic</w:t>
            </w:r>
            <w:r>
              <w:t xml:space="preserve"> Renal Failure</w:t>
            </w:r>
          </w:p>
        </w:tc>
        <w:tc>
          <w:tcPr>
            <w:tcW w:w="3614" w:type="dxa"/>
          </w:tcPr>
          <w:p w14:paraId="441161E3" w14:textId="14D41ED5" w:rsidR="003B5D0A" w:rsidRPr="00645BC8" w:rsidRDefault="00DB2046">
            <w:pPr>
              <w:rPr>
                <w:rFonts w:cstheme="minorHAnsi"/>
                <w:color w:val="000000" w:themeColor="text1"/>
                <w:shd w:val="clear" w:color="auto" w:fill="FFFFFF"/>
              </w:rPr>
            </w:pPr>
            <w:r w:rsidRPr="00645BC8">
              <w:rPr>
                <w:rFonts w:cstheme="minorHAnsi"/>
                <w:color w:val="201E1E"/>
              </w:rPr>
              <w:t xml:space="preserve">Chronic kidney disease includes conditions that damage </w:t>
            </w:r>
            <w:r w:rsidRPr="00645BC8">
              <w:rPr>
                <w:rFonts w:cstheme="minorHAnsi"/>
                <w:color w:val="201E1E"/>
              </w:rPr>
              <w:t xml:space="preserve">the </w:t>
            </w:r>
            <w:r w:rsidRPr="00645BC8">
              <w:rPr>
                <w:rFonts w:cstheme="minorHAnsi"/>
                <w:color w:val="201E1E"/>
              </w:rPr>
              <w:t xml:space="preserve">kidneys and decrease their ability to keep you healthy by filtering wastes from your blood. If kidney disease worsens, wastes can build to high levels in your blood and make </w:t>
            </w:r>
            <w:r w:rsidRPr="00645BC8">
              <w:rPr>
                <w:rFonts w:cstheme="minorHAnsi"/>
                <w:color w:val="201E1E"/>
              </w:rPr>
              <w:t xml:space="preserve">the patient </w:t>
            </w:r>
            <w:r w:rsidRPr="00645BC8">
              <w:rPr>
                <w:rFonts w:cstheme="minorHAnsi"/>
                <w:color w:val="201E1E"/>
              </w:rPr>
              <w:t>feel sick. </w:t>
            </w:r>
          </w:p>
        </w:tc>
        <w:tc>
          <w:tcPr>
            <w:tcW w:w="2324" w:type="dxa"/>
          </w:tcPr>
          <w:p w14:paraId="3BE8BBE0" w14:textId="3EB7CC00" w:rsidR="003B5D0A" w:rsidRDefault="001907AE">
            <w:r>
              <w:t>Dialysis</w:t>
            </w:r>
          </w:p>
          <w:p w14:paraId="7891E673" w14:textId="77777777" w:rsidR="001907AE" w:rsidRDefault="001907AE"/>
          <w:p w14:paraId="6F8A568C" w14:textId="77777777" w:rsidR="001907AE" w:rsidRDefault="001907AE">
            <w:r>
              <w:t>Kidney Transplant</w:t>
            </w:r>
          </w:p>
          <w:p w14:paraId="5D35B5A1" w14:textId="77777777" w:rsidR="002E11C8" w:rsidRDefault="002E11C8"/>
          <w:p w14:paraId="69E51AED" w14:textId="2C0090B2" w:rsidR="002E11C8" w:rsidRDefault="002E11C8">
            <w:r>
              <w:t>Increases the risk of cardiovascular disease so monitor</w:t>
            </w:r>
            <w:r w:rsidR="008D52E8">
              <w:t xml:space="preserve"> BP, EKG, HR.</w:t>
            </w:r>
          </w:p>
        </w:tc>
        <w:tc>
          <w:tcPr>
            <w:tcW w:w="2337" w:type="dxa"/>
          </w:tcPr>
          <w:p w14:paraId="4958F931" w14:textId="77777777" w:rsidR="003B5D0A" w:rsidRDefault="001907AE">
            <w:r>
              <w:t>Lots of dietary changes:</w:t>
            </w:r>
          </w:p>
          <w:p w14:paraId="08D0BCCD" w14:textId="77777777" w:rsidR="001907AE" w:rsidRDefault="001907AE">
            <w:r>
              <w:sym w:font="Wingdings 3" w:char="F024"/>
            </w:r>
            <w:r>
              <w:t>K+</w:t>
            </w:r>
          </w:p>
          <w:p w14:paraId="6DE47DEE" w14:textId="77777777" w:rsidR="001907AE" w:rsidRDefault="001907AE">
            <w:r>
              <w:sym w:font="Wingdings 3" w:char="F024"/>
            </w:r>
            <w:r>
              <w:t>PO4</w:t>
            </w:r>
          </w:p>
          <w:p w14:paraId="2ECE5317" w14:textId="77777777" w:rsidR="002E11C8" w:rsidRDefault="002E11C8">
            <w:r>
              <w:sym w:font="Wingdings 3" w:char="F024"/>
            </w:r>
            <w:r>
              <w:t>Na+</w:t>
            </w:r>
          </w:p>
          <w:p w14:paraId="1546F1A8" w14:textId="793FFE80" w:rsidR="00AE00C3" w:rsidRDefault="00AE00C3">
            <w:r>
              <w:sym w:font="Wingdings 3" w:char="F024"/>
            </w:r>
            <w:r>
              <w:t>Protein</w:t>
            </w:r>
          </w:p>
        </w:tc>
      </w:tr>
    </w:tbl>
    <w:p w14:paraId="72905A17" w14:textId="77777777" w:rsidR="00243CE1" w:rsidRDefault="00243CE1"/>
    <w:sectPr w:rsidR="00243CE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75E6" w14:textId="77777777" w:rsidR="00965BBB" w:rsidRDefault="00965BBB" w:rsidP="00BA2CB2">
      <w:pPr>
        <w:spacing w:after="0" w:line="240" w:lineRule="auto"/>
      </w:pPr>
      <w:r>
        <w:separator/>
      </w:r>
    </w:p>
  </w:endnote>
  <w:endnote w:type="continuationSeparator" w:id="0">
    <w:p w14:paraId="6EA88F1E" w14:textId="77777777" w:rsidR="00965BBB" w:rsidRDefault="00965BBB" w:rsidP="00BA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3238B" w14:textId="77777777" w:rsidR="00965BBB" w:rsidRDefault="00965BBB" w:rsidP="00BA2CB2">
      <w:pPr>
        <w:spacing w:after="0" w:line="240" w:lineRule="auto"/>
      </w:pPr>
      <w:r>
        <w:separator/>
      </w:r>
    </w:p>
  </w:footnote>
  <w:footnote w:type="continuationSeparator" w:id="0">
    <w:p w14:paraId="7E4B1D6E" w14:textId="77777777" w:rsidR="00965BBB" w:rsidRDefault="00965BBB" w:rsidP="00BA2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461E2" w14:textId="219686D1" w:rsidR="00BA2CB2" w:rsidRPr="00BA2CB2" w:rsidRDefault="00BA2CB2" w:rsidP="00BA2CB2">
    <w:pPr>
      <w:pStyle w:val="Header"/>
      <w:jc w:val="center"/>
      <w:rPr>
        <w:sz w:val="52"/>
        <w:szCs w:val="52"/>
      </w:rPr>
    </w:pPr>
    <w:r w:rsidRPr="00BA2CB2">
      <w:rPr>
        <w:sz w:val="52"/>
        <w:szCs w:val="52"/>
      </w:rPr>
      <w:t>URINARY SYSTEM STUDY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05BE7"/>
    <w:multiLevelType w:val="hybridMultilevel"/>
    <w:tmpl w:val="CD9EDF0E"/>
    <w:lvl w:ilvl="0" w:tplc="A41C4240">
      <w:start w:val="1"/>
      <w:numFmt w:val="bullet"/>
      <w:lvlText w:val="•"/>
      <w:lvlJc w:val="left"/>
      <w:pPr>
        <w:tabs>
          <w:tab w:val="num" w:pos="720"/>
        </w:tabs>
        <w:ind w:left="720" w:hanging="360"/>
      </w:pPr>
      <w:rPr>
        <w:rFonts w:ascii="Arial" w:hAnsi="Arial" w:hint="default"/>
      </w:rPr>
    </w:lvl>
    <w:lvl w:ilvl="1" w:tplc="1DCA4BB2" w:tentative="1">
      <w:start w:val="1"/>
      <w:numFmt w:val="bullet"/>
      <w:lvlText w:val="•"/>
      <w:lvlJc w:val="left"/>
      <w:pPr>
        <w:tabs>
          <w:tab w:val="num" w:pos="1440"/>
        </w:tabs>
        <w:ind w:left="1440" w:hanging="360"/>
      </w:pPr>
      <w:rPr>
        <w:rFonts w:ascii="Arial" w:hAnsi="Arial" w:hint="default"/>
      </w:rPr>
    </w:lvl>
    <w:lvl w:ilvl="2" w:tplc="7FA42A56" w:tentative="1">
      <w:start w:val="1"/>
      <w:numFmt w:val="bullet"/>
      <w:lvlText w:val="•"/>
      <w:lvlJc w:val="left"/>
      <w:pPr>
        <w:tabs>
          <w:tab w:val="num" w:pos="2160"/>
        </w:tabs>
        <w:ind w:left="2160" w:hanging="360"/>
      </w:pPr>
      <w:rPr>
        <w:rFonts w:ascii="Arial" w:hAnsi="Arial" w:hint="default"/>
      </w:rPr>
    </w:lvl>
    <w:lvl w:ilvl="3" w:tplc="AB36A71A" w:tentative="1">
      <w:start w:val="1"/>
      <w:numFmt w:val="bullet"/>
      <w:lvlText w:val="•"/>
      <w:lvlJc w:val="left"/>
      <w:pPr>
        <w:tabs>
          <w:tab w:val="num" w:pos="2880"/>
        </w:tabs>
        <w:ind w:left="2880" w:hanging="360"/>
      </w:pPr>
      <w:rPr>
        <w:rFonts w:ascii="Arial" w:hAnsi="Arial" w:hint="default"/>
      </w:rPr>
    </w:lvl>
    <w:lvl w:ilvl="4" w:tplc="3F529EF4" w:tentative="1">
      <w:start w:val="1"/>
      <w:numFmt w:val="bullet"/>
      <w:lvlText w:val="•"/>
      <w:lvlJc w:val="left"/>
      <w:pPr>
        <w:tabs>
          <w:tab w:val="num" w:pos="3600"/>
        </w:tabs>
        <w:ind w:left="3600" w:hanging="360"/>
      </w:pPr>
      <w:rPr>
        <w:rFonts w:ascii="Arial" w:hAnsi="Arial" w:hint="default"/>
      </w:rPr>
    </w:lvl>
    <w:lvl w:ilvl="5" w:tplc="778C90A2" w:tentative="1">
      <w:start w:val="1"/>
      <w:numFmt w:val="bullet"/>
      <w:lvlText w:val="•"/>
      <w:lvlJc w:val="left"/>
      <w:pPr>
        <w:tabs>
          <w:tab w:val="num" w:pos="4320"/>
        </w:tabs>
        <w:ind w:left="4320" w:hanging="360"/>
      </w:pPr>
      <w:rPr>
        <w:rFonts w:ascii="Arial" w:hAnsi="Arial" w:hint="default"/>
      </w:rPr>
    </w:lvl>
    <w:lvl w:ilvl="6" w:tplc="1A42C996" w:tentative="1">
      <w:start w:val="1"/>
      <w:numFmt w:val="bullet"/>
      <w:lvlText w:val="•"/>
      <w:lvlJc w:val="left"/>
      <w:pPr>
        <w:tabs>
          <w:tab w:val="num" w:pos="5040"/>
        </w:tabs>
        <w:ind w:left="5040" w:hanging="360"/>
      </w:pPr>
      <w:rPr>
        <w:rFonts w:ascii="Arial" w:hAnsi="Arial" w:hint="default"/>
      </w:rPr>
    </w:lvl>
    <w:lvl w:ilvl="7" w:tplc="F9225006" w:tentative="1">
      <w:start w:val="1"/>
      <w:numFmt w:val="bullet"/>
      <w:lvlText w:val="•"/>
      <w:lvlJc w:val="left"/>
      <w:pPr>
        <w:tabs>
          <w:tab w:val="num" w:pos="5760"/>
        </w:tabs>
        <w:ind w:left="5760" w:hanging="360"/>
      </w:pPr>
      <w:rPr>
        <w:rFonts w:ascii="Arial" w:hAnsi="Arial" w:hint="default"/>
      </w:rPr>
    </w:lvl>
    <w:lvl w:ilvl="8" w:tplc="46D6D6F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6456BE"/>
    <w:multiLevelType w:val="hybridMultilevel"/>
    <w:tmpl w:val="16CE553E"/>
    <w:lvl w:ilvl="0" w:tplc="C48227C6">
      <w:start w:val="1"/>
      <w:numFmt w:val="bullet"/>
      <w:lvlText w:val="•"/>
      <w:lvlJc w:val="left"/>
      <w:pPr>
        <w:tabs>
          <w:tab w:val="num" w:pos="720"/>
        </w:tabs>
        <w:ind w:left="720" w:hanging="360"/>
      </w:pPr>
      <w:rPr>
        <w:rFonts w:ascii="Arial" w:hAnsi="Arial" w:hint="default"/>
      </w:rPr>
    </w:lvl>
    <w:lvl w:ilvl="1" w:tplc="4BF8BA92" w:tentative="1">
      <w:start w:val="1"/>
      <w:numFmt w:val="bullet"/>
      <w:lvlText w:val="•"/>
      <w:lvlJc w:val="left"/>
      <w:pPr>
        <w:tabs>
          <w:tab w:val="num" w:pos="1440"/>
        </w:tabs>
        <w:ind w:left="1440" w:hanging="360"/>
      </w:pPr>
      <w:rPr>
        <w:rFonts w:ascii="Arial" w:hAnsi="Arial" w:hint="default"/>
      </w:rPr>
    </w:lvl>
    <w:lvl w:ilvl="2" w:tplc="E2F67464" w:tentative="1">
      <w:start w:val="1"/>
      <w:numFmt w:val="bullet"/>
      <w:lvlText w:val="•"/>
      <w:lvlJc w:val="left"/>
      <w:pPr>
        <w:tabs>
          <w:tab w:val="num" w:pos="2160"/>
        </w:tabs>
        <w:ind w:left="2160" w:hanging="360"/>
      </w:pPr>
      <w:rPr>
        <w:rFonts w:ascii="Arial" w:hAnsi="Arial" w:hint="default"/>
      </w:rPr>
    </w:lvl>
    <w:lvl w:ilvl="3" w:tplc="A70E6A7E" w:tentative="1">
      <w:start w:val="1"/>
      <w:numFmt w:val="bullet"/>
      <w:lvlText w:val="•"/>
      <w:lvlJc w:val="left"/>
      <w:pPr>
        <w:tabs>
          <w:tab w:val="num" w:pos="2880"/>
        </w:tabs>
        <w:ind w:left="2880" w:hanging="360"/>
      </w:pPr>
      <w:rPr>
        <w:rFonts w:ascii="Arial" w:hAnsi="Arial" w:hint="default"/>
      </w:rPr>
    </w:lvl>
    <w:lvl w:ilvl="4" w:tplc="C534D1B2" w:tentative="1">
      <w:start w:val="1"/>
      <w:numFmt w:val="bullet"/>
      <w:lvlText w:val="•"/>
      <w:lvlJc w:val="left"/>
      <w:pPr>
        <w:tabs>
          <w:tab w:val="num" w:pos="3600"/>
        </w:tabs>
        <w:ind w:left="3600" w:hanging="360"/>
      </w:pPr>
      <w:rPr>
        <w:rFonts w:ascii="Arial" w:hAnsi="Arial" w:hint="default"/>
      </w:rPr>
    </w:lvl>
    <w:lvl w:ilvl="5" w:tplc="343E9B3A" w:tentative="1">
      <w:start w:val="1"/>
      <w:numFmt w:val="bullet"/>
      <w:lvlText w:val="•"/>
      <w:lvlJc w:val="left"/>
      <w:pPr>
        <w:tabs>
          <w:tab w:val="num" w:pos="4320"/>
        </w:tabs>
        <w:ind w:left="4320" w:hanging="360"/>
      </w:pPr>
      <w:rPr>
        <w:rFonts w:ascii="Arial" w:hAnsi="Arial" w:hint="default"/>
      </w:rPr>
    </w:lvl>
    <w:lvl w:ilvl="6" w:tplc="64E03E74" w:tentative="1">
      <w:start w:val="1"/>
      <w:numFmt w:val="bullet"/>
      <w:lvlText w:val="•"/>
      <w:lvlJc w:val="left"/>
      <w:pPr>
        <w:tabs>
          <w:tab w:val="num" w:pos="5040"/>
        </w:tabs>
        <w:ind w:left="5040" w:hanging="360"/>
      </w:pPr>
      <w:rPr>
        <w:rFonts w:ascii="Arial" w:hAnsi="Arial" w:hint="default"/>
      </w:rPr>
    </w:lvl>
    <w:lvl w:ilvl="7" w:tplc="5D9C8888" w:tentative="1">
      <w:start w:val="1"/>
      <w:numFmt w:val="bullet"/>
      <w:lvlText w:val="•"/>
      <w:lvlJc w:val="left"/>
      <w:pPr>
        <w:tabs>
          <w:tab w:val="num" w:pos="5760"/>
        </w:tabs>
        <w:ind w:left="5760" w:hanging="360"/>
      </w:pPr>
      <w:rPr>
        <w:rFonts w:ascii="Arial" w:hAnsi="Arial" w:hint="default"/>
      </w:rPr>
    </w:lvl>
    <w:lvl w:ilvl="8" w:tplc="44642D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DA202C9"/>
    <w:multiLevelType w:val="hybridMultilevel"/>
    <w:tmpl w:val="32845E16"/>
    <w:lvl w:ilvl="0" w:tplc="F8683D0E">
      <w:start w:val="1"/>
      <w:numFmt w:val="bullet"/>
      <w:lvlText w:val="•"/>
      <w:lvlJc w:val="left"/>
      <w:pPr>
        <w:tabs>
          <w:tab w:val="num" w:pos="720"/>
        </w:tabs>
        <w:ind w:left="720" w:hanging="360"/>
      </w:pPr>
      <w:rPr>
        <w:rFonts w:ascii="Arial" w:hAnsi="Arial" w:hint="default"/>
      </w:rPr>
    </w:lvl>
    <w:lvl w:ilvl="1" w:tplc="BB4E593C" w:tentative="1">
      <w:start w:val="1"/>
      <w:numFmt w:val="bullet"/>
      <w:lvlText w:val="•"/>
      <w:lvlJc w:val="left"/>
      <w:pPr>
        <w:tabs>
          <w:tab w:val="num" w:pos="1440"/>
        </w:tabs>
        <w:ind w:left="1440" w:hanging="360"/>
      </w:pPr>
      <w:rPr>
        <w:rFonts w:ascii="Arial" w:hAnsi="Arial" w:hint="default"/>
      </w:rPr>
    </w:lvl>
    <w:lvl w:ilvl="2" w:tplc="B8A084BE" w:tentative="1">
      <w:start w:val="1"/>
      <w:numFmt w:val="bullet"/>
      <w:lvlText w:val="•"/>
      <w:lvlJc w:val="left"/>
      <w:pPr>
        <w:tabs>
          <w:tab w:val="num" w:pos="2160"/>
        </w:tabs>
        <w:ind w:left="2160" w:hanging="360"/>
      </w:pPr>
      <w:rPr>
        <w:rFonts w:ascii="Arial" w:hAnsi="Arial" w:hint="default"/>
      </w:rPr>
    </w:lvl>
    <w:lvl w:ilvl="3" w:tplc="12DA9658" w:tentative="1">
      <w:start w:val="1"/>
      <w:numFmt w:val="bullet"/>
      <w:lvlText w:val="•"/>
      <w:lvlJc w:val="left"/>
      <w:pPr>
        <w:tabs>
          <w:tab w:val="num" w:pos="2880"/>
        </w:tabs>
        <w:ind w:left="2880" w:hanging="360"/>
      </w:pPr>
      <w:rPr>
        <w:rFonts w:ascii="Arial" w:hAnsi="Arial" w:hint="default"/>
      </w:rPr>
    </w:lvl>
    <w:lvl w:ilvl="4" w:tplc="18A833BC" w:tentative="1">
      <w:start w:val="1"/>
      <w:numFmt w:val="bullet"/>
      <w:lvlText w:val="•"/>
      <w:lvlJc w:val="left"/>
      <w:pPr>
        <w:tabs>
          <w:tab w:val="num" w:pos="3600"/>
        </w:tabs>
        <w:ind w:left="3600" w:hanging="360"/>
      </w:pPr>
      <w:rPr>
        <w:rFonts w:ascii="Arial" w:hAnsi="Arial" w:hint="default"/>
      </w:rPr>
    </w:lvl>
    <w:lvl w:ilvl="5" w:tplc="1A1CEC20" w:tentative="1">
      <w:start w:val="1"/>
      <w:numFmt w:val="bullet"/>
      <w:lvlText w:val="•"/>
      <w:lvlJc w:val="left"/>
      <w:pPr>
        <w:tabs>
          <w:tab w:val="num" w:pos="4320"/>
        </w:tabs>
        <w:ind w:left="4320" w:hanging="360"/>
      </w:pPr>
      <w:rPr>
        <w:rFonts w:ascii="Arial" w:hAnsi="Arial" w:hint="default"/>
      </w:rPr>
    </w:lvl>
    <w:lvl w:ilvl="6" w:tplc="3ACE4F32" w:tentative="1">
      <w:start w:val="1"/>
      <w:numFmt w:val="bullet"/>
      <w:lvlText w:val="•"/>
      <w:lvlJc w:val="left"/>
      <w:pPr>
        <w:tabs>
          <w:tab w:val="num" w:pos="5040"/>
        </w:tabs>
        <w:ind w:left="5040" w:hanging="360"/>
      </w:pPr>
      <w:rPr>
        <w:rFonts w:ascii="Arial" w:hAnsi="Arial" w:hint="default"/>
      </w:rPr>
    </w:lvl>
    <w:lvl w:ilvl="7" w:tplc="C8E0EB3A" w:tentative="1">
      <w:start w:val="1"/>
      <w:numFmt w:val="bullet"/>
      <w:lvlText w:val="•"/>
      <w:lvlJc w:val="left"/>
      <w:pPr>
        <w:tabs>
          <w:tab w:val="num" w:pos="5760"/>
        </w:tabs>
        <w:ind w:left="5760" w:hanging="360"/>
      </w:pPr>
      <w:rPr>
        <w:rFonts w:ascii="Arial" w:hAnsi="Arial" w:hint="default"/>
      </w:rPr>
    </w:lvl>
    <w:lvl w:ilvl="8" w:tplc="9BFA42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8DB2BB9"/>
    <w:multiLevelType w:val="hybridMultilevel"/>
    <w:tmpl w:val="05108C54"/>
    <w:lvl w:ilvl="0" w:tplc="099E6810">
      <w:start w:val="1"/>
      <w:numFmt w:val="bullet"/>
      <w:lvlText w:val="•"/>
      <w:lvlJc w:val="left"/>
      <w:pPr>
        <w:tabs>
          <w:tab w:val="num" w:pos="720"/>
        </w:tabs>
        <w:ind w:left="720" w:hanging="360"/>
      </w:pPr>
      <w:rPr>
        <w:rFonts w:ascii="Arial" w:hAnsi="Arial" w:hint="default"/>
      </w:rPr>
    </w:lvl>
    <w:lvl w:ilvl="1" w:tplc="B59CAA66" w:tentative="1">
      <w:start w:val="1"/>
      <w:numFmt w:val="bullet"/>
      <w:lvlText w:val="•"/>
      <w:lvlJc w:val="left"/>
      <w:pPr>
        <w:tabs>
          <w:tab w:val="num" w:pos="1440"/>
        </w:tabs>
        <w:ind w:left="1440" w:hanging="360"/>
      </w:pPr>
      <w:rPr>
        <w:rFonts w:ascii="Arial" w:hAnsi="Arial" w:hint="default"/>
      </w:rPr>
    </w:lvl>
    <w:lvl w:ilvl="2" w:tplc="BF6E8022" w:tentative="1">
      <w:start w:val="1"/>
      <w:numFmt w:val="bullet"/>
      <w:lvlText w:val="•"/>
      <w:lvlJc w:val="left"/>
      <w:pPr>
        <w:tabs>
          <w:tab w:val="num" w:pos="2160"/>
        </w:tabs>
        <w:ind w:left="2160" w:hanging="360"/>
      </w:pPr>
      <w:rPr>
        <w:rFonts w:ascii="Arial" w:hAnsi="Arial" w:hint="default"/>
      </w:rPr>
    </w:lvl>
    <w:lvl w:ilvl="3" w:tplc="337A57D8" w:tentative="1">
      <w:start w:val="1"/>
      <w:numFmt w:val="bullet"/>
      <w:lvlText w:val="•"/>
      <w:lvlJc w:val="left"/>
      <w:pPr>
        <w:tabs>
          <w:tab w:val="num" w:pos="2880"/>
        </w:tabs>
        <w:ind w:left="2880" w:hanging="360"/>
      </w:pPr>
      <w:rPr>
        <w:rFonts w:ascii="Arial" w:hAnsi="Arial" w:hint="default"/>
      </w:rPr>
    </w:lvl>
    <w:lvl w:ilvl="4" w:tplc="7F38FC62" w:tentative="1">
      <w:start w:val="1"/>
      <w:numFmt w:val="bullet"/>
      <w:lvlText w:val="•"/>
      <w:lvlJc w:val="left"/>
      <w:pPr>
        <w:tabs>
          <w:tab w:val="num" w:pos="3600"/>
        </w:tabs>
        <w:ind w:left="3600" w:hanging="360"/>
      </w:pPr>
      <w:rPr>
        <w:rFonts w:ascii="Arial" w:hAnsi="Arial" w:hint="default"/>
      </w:rPr>
    </w:lvl>
    <w:lvl w:ilvl="5" w:tplc="E8965DE0" w:tentative="1">
      <w:start w:val="1"/>
      <w:numFmt w:val="bullet"/>
      <w:lvlText w:val="•"/>
      <w:lvlJc w:val="left"/>
      <w:pPr>
        <w:tabs>
          <w:tab w:val="num" w:pos="4320"/>
        </w:tabs>
        <w:ind w:left="4320" w:hanging="360"/>
      </w:pPr>
      <w:rPr>
        <w:rFonts w:ascii="Arial" w:hAnsi="Arial" w:hint="default"/>
      </w:rPr>
    </w:lvl>
    <w:lvl w:ilvl="6" w:tplc="B6021142" w:tentative="1">
      <w:start w:val="1"/>
      <w:numFmt w:val="bullet"/>
      <w:lvlText w:val="•"/>
      <w:lvlJc w:val="left"/>
      <w:pPr>
        <w:tabs>
          <w:tab w:val="num" w:pos="5040"/>
        </w:tabs>
        <w:ind w:left="5040" w:hanging="360"/>
      </w:pPr>
      <w:rPr>
        <w:rFonts w:ascii="Arial" w:hAnsi="Arial" w:hint="default"/>
      </w:rPr>
    </w:lvl>
    <w:lvl w:ilvl="7" w:tplc="65EECABA" w:tentative="1">
      <w:start w:val="1"/>
      <w:numFmt w:val="bullet"/>
      <w:lvlText w:val="•"/>
      <w:lvlJc w:val="left"/>
      <w:pPr>
        <w:tabs>
          <w:tab w:val="num" w:pos="5760"/>
        </w:tabs>
        <w:ind w:left="5760" w:hanging="360"/>
      </w:pPr>
      <w:rPr>
        <w:rFonts w:ascii="Arial" w:hAnsi="Arial" w:hint="default"/>
      </w:rPr>
    </w:lvl>
    <w:lvl w:ilvl="8" w:tplc="CDB2A440" w:tentative="1">
      <w:start w:val="1"/>
      <w:numFmt w:val="bullet"/>
      <w:lvlText w:val="•"/>
      <w:lvlJc w:val="left"/>
      <w:pPr>
        <w:tabs>
          <w:tab w:val="num" w:pos="6480"/>
        </w:tabs>
        <w:ind w:left="6480" w:hanging="360"/>
      </w:pPr>
      <w:rPr>
        <w:rFonts w:ascii="Arial" w:hAnsi="Arial" w:hint="default"/>
      </w:rPr>
    </w:lvl>
  </w:abstractNum>
  <w:num w:numId="1" w16cid:durableId="1270357887">
    <w:abstractNumId w:val="3"/>
  </w:num>
  <w:num w:numId="2" w16cid:durableId="1858695326">
    <w:abstractNumId w:val="0"/>
  </w:num>
  <w:num w:numId="3" w16cid:durableId="1078164761">
    <w:abstractNumId w:val="1"/>
  </w:num>
  <w:num w:numId="4" w16cid:durableId="746347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CB2"/>
    <w:rsid w:val="00097D36"/>
    <w:rsid w:val="000B4F2D"/>
    <w:rsid w:val="000C1EB5"/>
    <w:rsid w:val="00124FAD"/>
    <w:rsid w:val="00130838"/>
    <w:rsid w:val="001350E2"/>
    <w:rsid w:val="001907AE"/>
    <w:rsid w:val="00243CE1"/>
    <w:rsid w:val="002B416B"/>
    <w:rsid w:val="002E11C8"/>
    <w:rsid w:val="003B5D0A"/>
    <w:rsid w:val="003E4768"/>
    <w:rsid w:val="003F6444"/>
    <w:rsid w:val="004725EA"/>
    <w:rsid w:val="00484303"/>
    <w:rsid w:val="00502E46"/>
    <w:rsid w:val="0055669C"/>
    <w:rsid w:val="005A20B7"/>
    <w:rsid w:val="00607F8F"/>
    <w:rsid w:val="00645BC8"/>
    <w:rsid w:val="006612BD"/>
    <w:rsid w:val="00756EEF"/>
    <w:rsid w:val="007C678C"/>
    <w:rsid w:val="007D4887"/>
    <w:rsid w:val="008D52E8"/>
    <w:rsid w:val="00965BBB"/>
    <w:rsid w:val="00993AF3"/>
    <w:rsid w:val="009A6182"/>
    <w:rsid w:val="009C576E"/>
    <w:rsid w:val="00A40AD4"/>
    <w:rsid w:val="00AE00C3"/>
    <w:rsid w:val="00AE2C0E"/>
    <w:rsid w:val="00B6537F"/>
    <w:rsid w:val="00BA2CB2"/>
    <w:rsid w:val="00BE4942"/>
    <w:rsid w:val="00C12C7C"/>
    <w:rsid w:val="00C30F40"/>
    <w:rsid w:val="00CC372B"/>
    <w:rsid w:val="00CE7B1B"/>
    <w:rsid w:val="00D25538"/>
    <w:rsid w:val="00DB2046"/>
    <w:rsid w:val="00DD2D9D"/>
    <w:rsid w:val="00E43593"/>
    <w:rsid w:val="00F40DA5"/>
    <w:rsid w:val="00FE2460"/>
    <w:rsid w:val="00FF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E4FA"/>
  <w15:chartTrackingRefBased/>
  <w15:docId w15:val="{696799F8-FBF6-4D20-AC65-09D7EC1B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C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CB2"/>
  </w:style>
  <w:style w:type="paragraph" w:styleId="Footer">
    <w:name w:val="footer"/>
    <w:basedOn w:val="Normal"/>
    <w:link w:val="FooterChar"/>
    <w:uiPriority w:val="99"/>
    <w:unhideWhenUsed/>
    <w:rsid w:val="00BA2C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CB2"/>
  </w:style>
  <w:style w:type="table" w:styleId="TableGrid">
    <w:name w:val="Table Grid"/>
    <w:basedOn w:val="TableNormal"/>
    <w:uiPriority w:val="39"/>
    <w:rsid w:val="00BA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A61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742">
      <w:bodyDiv w:val="1"/>
      <w:marLeft w:val="0"/>
      <w:marRight w:val="0"/>
      <w:marTop w:val="0"/>
      <w:marBottom w:val="0"/>
      <w:divBdr>
        <w:top w:val="none" w:sz="0" w:space="0" w:color="auto"/>
        <w:left w:val="none" w:sz="0" w:space="0" w:color="auto"/>
        <w:bottom w:val="none" w:sz="0" w:space="0" w:color="auto"/>
        <w:right w:val="none" w:sz="0" w:space="0" w:color="auto"/>
      </w:divBdr>
      <w:divsChild>
        <w:div w:id="1348486061">
          <w:marLeft w:val="446"/>
          <w:marRight w:val="0"/>
          <w:marTop w:val="240"/>
          <w:marBottom w:val="40"/>
          <w:divBdr>
            <w:top w:val="none" w:sz="0" w:space="0" w:color="auto"/>
            <w:left w:val="none" w:sz="0" w:space="0" w:color="auto"/>
            <w:bottom w:val="none" w:sz="0" w:space="0" w:color="auto"/>
            <w:right w:val="none" w:sz="0" w:space="0" w:color="auto"/>
          </w:divBdr>
        </w:div>
        <w:div w:id="851526204">
          <w:marLeft w:val="446"/>
          <w:marRight w:val="0"/>
          <w:marTop w:val="240"/>
          <w:marBottom w:val="40"/>
          <w:divBdr>
            <w:top w:val="none" w:sz="0" w:space="0" w:color="auto"/>
            <w:left w:val="none" w:sz="0" w:space="0" w:color="auto"/>
            <w:bottom w:val="none" w:sz="0" w:space="0" w:color="auto"/>
            <w:right w:val="none" w:sz="0" w:space="0" w:color="auto"/>
          </w:divBdr>
        </w:div>
      </w:divsChild>
    </w:div>
    <w:div w:id="257981047">
      <w:bodyDiv w:val="1"/>
      <w:marLeft w:val="0"/>
      <w:marRight w:val="0"/>
      <w:marTop w:val="0"/>
      <w:marBottom w:val="0"/>
      <w:divBdr>
        <w:top w:val="none" w:sz="0" w:space="0" w:color="auto"/>
        <w:left w:val="none" w:sz="0" w:space="0" w:color="auto"/>
        <w:bottom w:val="none" w:sz="0" w:space="0" w:color="auto"/>
        <w:right w:val="none" w:sz="0" w:space="0" w:color="auto"/>
      </w:divBdr>
      <w:divsChild>
        <w:div w:id="471949678">
          <w:marLeft w:val="446"/>
          <w:marRight w:val="0"/>
          <w:marTop w:val="240"/>
          <w:marBottom w:val="40"/>
          <w:divBdr>
            <w:top w:val="none" w:sz="0" w:space="0" w:color="auto"/>
            <w:left w:val="none" w:sz="0" w:space="0" w:color="auto"/>
            <w:bottom w:val="none" w:sz="0" w:space="0" w:color="auto"/>
            <w:right w:val="none" w:sz="0" w:space="0" w:color="auto"/>
          </w:divBdr>
        </w:div>
        <w:div w:id="1076510267">
          <w:marLeft w:val="446"/>
          <w:marRight w:val="0"/>
          <w:marTop w:val="240"/>
          <w:marBottom w:val="40"/>
          <w:divBdr>
            <w:top w:val="none" w:sz="0" w:space="0" w:color="auto"/>
            <w:left w:val="none" w:sz="0" w:space="0" w:color="auto"/>
            <w:bottom w:val="none" w:sz="0" w:space="0" w:color="auto"/>
            <w:right w:val="none" w:sz="0" w:space="0" w:color="auto"/>
          </w:divBdr>
        </w:div>
        <w:div w:id="1339849420">
          <w:marLeft w:val="446"/>
          <w:marRight w:val="0"/>
          <w:marTop w:val="240"/>
          <w:marBottom w:val="40"/>
          <w:divBdr>
            <w:top w:val="none" w:sz="0" w:space="0" w:color="auto"/>
            <w:left w:val="none" w:sz="0" w:space="0" w:color="auto"/>
            <w:bottom w:val="none" w:sz="0" w:space="0" w:color="auto"/>
            <w:right w:val="none" w:sz="0" w:space="0" w:color="auto"/>
          </w:divBdr>
        </w:div>
      </w:divsChild>
    </w:div>
    <w:div w:id="395977032">
      <w:bodyDiv w:val="1"/>
      <w:marLeft w:val="0"/>
      <w:marRight w:val="0"/>
      <w:marTop w:val="0"/>
      <w:marBottom w:val="0"/>
      <w:divBdr>
        <w:top w:val="none" w:sz="0" w:space="0" w:color="auto"/>
        <w:left w:val="none" w:sz="0" w:space="0" w:color="auto"/>
        <w:bottom w:val="none" w:sz="0" w:space="0" w:color="auto"/>
        <w:right w:val="none" w:sz="0" w:space="0" w:color="auto"/>
      </w:divBdr>
      <w:divsChild>
        <w:div w:id="865942907">
          <w:marLeft w:val="446"/>
          <w:marRight w:val="0"/>
          <w:marTop w:val="240"/>
          <w:marBottom w:val="40"/>
          <w:divBdr>
            <w:top w:val="none" w:sz="0" w:space="0" w:color="auto"/>
            <w:left w:val="none" w:sz="0" w:space="0" w:color="auto"/>
            <w:bottom w:val="none" w:sz="0" w:space="0" w:color="auto"/>
            <w:right w:val="none" w:sz="0" w:space="0" w:color="auto"/>
          </w:divBdr>
        </w:div>
        <w:div w:id="1109617597">
          <w:marLeft w:val="446"/>
          <w:marRight w:val="0"/>
          <w:marTop w:val="240"/>
          <w:marBottom w:val="40"/>
          <w:divBdr>
            <w:top w:val="none" w:sz="0" w:space="0" w:color="auto"/>
            <w:left w:val="none" w:sz="0" w:space="0" w:color="auto"/>
            <w:bottom w:val="none" w:sz="0" w:space="0" w:color="auto"/>
            <w:right w:val="none" w:sz="0" w:space="0" w:color="auto"/>
          </w:divBdr>
        </w:div>
        <w:div w:id="208421122">
          <w:marLeft w:val="446"/>
          <w:marRight w:val="0"/>
          <w:marTop w:val="240"/>
          <w:marBottom w:val="40"/>
          <w:divBdr>
            <w:top w:val="none" w:sz="0" w:space="0" w:color="auto"/>
            <w:left w:val="none" w:sz="0" w:space="0" w:color="auto"/>
            <w:bottom w:val="none" w:sz="0" w:space="0" w:color="auto"/>
            <w:right w:val="none" w:sz="0" w:space="0" w:color="auto"/>
          </w:divBdr>
        </w:div>
      </w:divsChild>
    </w:div>
    <w:div w:id="947741533">
      <w:bodyDiv w:val="1"/>
      <w:marLeft w:val="0"/>
      <w:marRight w:val="0"/>
      <w:marTop w:val="0"/>
      <w:marBottom w:val="0"/>
      <w:divBdr>
        <w:top w:val="none" w:sz="0" w:space="0" w:color="auto"/>
        <w:left w:val="none" w:sz="0" w:space="0" w:color="auto"/>
        <w:bottom w:val="none" w:sz="0" w:space="0" w:color="auto"/>
        <w:right w:val="none" w:sz="0" w:space="0" w:color="auto"/>
      </w:divBdr>
      <w:divsChild>
        <w:div w:id="681781161">
          <w:marLeft w:val="446"/>
          <w:marRight w:val="0"/>
          <w:marTop w:val="240"/>
          <w:marBottom w:val="40"/>
          <w:divBdr>
            <w:top w:val="none" w:sz="0" w:space="0" w:color="auto"/>
            <w:left w:val="none" w:sz="0" w:space="0" w:color="auto"/>
            <w:bottom w:val="none" w:sz="0" w:space="0" w:color="auto"/>
            <w:right w:val="none" w:sz="0" w:space="0" w:color="auto"/>
          </w:divBdr>
        </w:div>
        <w:div w:id="1989631561">
          <w:marLeft w:val="446"/>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dicalnewstoday.com/articles/287212.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5</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Gambino</dc:creator>
  <cp:keywords/>
  <dc:description/>
  <cp:lastModifiedBy>Jane Gambino</cp:lastModifiedBy>
  <cp:revision>34</cp:revision>
  <dcterms:created xsi:type="dcterms:W3CDTF">2023-05-13T03:32:00Z</dcterms:created>
  <dcterms:modified xsi:type="dcterms:W3CDTF">2023-05-13T15:11:00Z</dcterms:modified>
</cp:coreProperties>
</file>